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84" w:rsidRPr="00BA621D" w:rsidRDefault="00EF0384" w:rsidP="0060016F">
      <w:pPr>
        <w:jc w:val="center"/>
        <w:rPr>
          <w:b/>
          <w:sz w:val="24"/>
          <w:szCs w:val="24"/>
        </w:rPr>
      </w:pPr>
    </w:p>
    <w:p w:rsidR="0060016F" w:rsidRPr="00BA621D" w:rsidRDefault="0060016F" w:rsidP="0060016F">
      <w:pPr>
        <w:jc w:val="center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BA621D">
        <w:rPr>
          <w:rFonts w:ascii="Arial" w:hAnsi="Arial" w:cs="Arial"/>
          <w:b/>
          <w:color w:val="4F6228" w:themeColor="accent3" w:themeShade="80"/>
          <w:sz w:val="24"/>
          <w:szCs w:val="24"/>
        </w:rPr>
        <w:t>Specyfikacja Warunków Zamówienia (SWZ)</w:t>
      </w:r>
    </w:p>
    <w:p w:rsidR="00852FBE" w:rsidRDefault="00CF030C" w:rsidP="00852FBE">
      <w:pPr>
        <w:jc w:val="center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BA621D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na </w:t>
      </w:r>
    </w:p>
    <w:p w:rsidR="0060016F" w:rsidRDefault="008F5787" w:rsidP="0060016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7D628C" w:rsidRPr="00E51328">
        <w:rPr>
          <w:rFonts w:ascii="Arial" w:hAnsi="Arial" w:cs="Arial"/>
          <w:b/>
          <w:color w:val="000000"/>
          <w:sz w:val="24"/>
          <w:szCs w:val="24"/>
        </w:rPr>
        <w:t>ostaw</w:t>
      </w:r>
      <w:r w:rsidR="007D628C">
        <w:rPr>
          <w:rFonts w:ascii="Arial" w:hAnsi="Arial" w:cs="Arial"/>
          <w:b/>
          <w:color w:val="000000"/>
          <w:sz w:val="24"/>
          <w:szCs w:val="24"/>
        </w:rPr>
        <w:t>ę</w:t>
      </w:r>
      <w:r w:rsidR="007D628C" w:rsidRPr="00E51328">
        <w:rPr>
          <w:rFonts w:ascii="Arial" w:hAnsi="Arial" w:cs="Arial"/>
          <w:b/>
          <w:color w:val="000000"/>
          <w:sz w:val="24"/>
          <w:szCs w:val="24"/>
        </w:rPr>
        <w:t xml:space="preserve"> artykułów żywnościowych dla Zespołu Szkół </w:t>
      </w:r>
      <w:r w:rsidR="00AA718D">
        <w:rPr>
          <w:rFonts w:ascii="Arial" w:hAnsi="Arial" w:cs="Arial"/>
          <w:b/>
          <w:color w:val="000000"/>
          <w:sz w:val="24"/>
          <w:szCs w:val="24"/>
        </w:rPr>
        <w:t>Ogólnokształcących nr 7</w:t>
      </w:r>
      <w:r w:rsidR="007D628C" w:rsidRPr="00E51328">
        <w:rPr>
          <w:rFonts w:ascii="Arial" w:hAnsi="Arial" w:cs="Arial"/>
          <w:b/>
          <w:color w:val="000000"/>
          <w:sz w:val="24"/>
          <w:szCs w:val="24"/>
        </w:rPr>
        <w:t xml:space="preserve"> w Szczecinie </w:t>
      </w:r>
      <w:r w:rsidR="007D628C">
        <w:rPr>
          <w:rFonts w:ascii="Arial" w:hAnsi="Arial" w:cs="Arial"/>
          <w:b/>
          <w:color w:val="000000"/>
          <w:sz w:val="24"/>
          <w:szCs w:val="24"/>
        </w:rPr>
        <w:t xml:space="preserve">w </w:t>
      </w:r>
      <w:r>
        <w:rPr>
          <w:rFonts w:ascii="Arial" w:hAnsi="Arial" w:cs="Arial"/>
          <w:b/>
          <w:color w:val="000000"/>
          <w:sz w:val="24"/>
          <w:szCs w:val="24"/>
          <w:highlight w:val="yellow"/>
        </w:rPr>
        <w:t>podziale na części</w:t>
      </w:r>
      <w:r w:rsidR="007D628C" w:rsidRPr="007D628C">
        <w:rPr>
          <w:rFonts w:ascii="Arial" w:hAnsi="Arial" w:cs="Arial"/>
          <w:b/>
          <w:color w:val="000000"/>
          <w:sz w:val="24"/>
          <w:szCs w:val="24"/>
          <w:highlight w:val="yellow"/>
        </w:rPr>
        <w:t>.</w:t>
      </w:r>
    </w:p>
    <w:p w:rsidR="007D628C" w:rsidRPr="00BA621D" w:rsidRDefault="007D628C" w:rsidP="0060016F">
      <w:pPr>
        <w:jc w:val="center"/>
        <w:rPr>
          <w:rFonts w:ascii="Arial" w:hAnsi="Arial" w:cs="Arial"/>
          <w:b/>
          <w:sz w:val="24"/>
          <w:szCs w:val="24"/>
        </w:rPr>
      </w:pPr>
    </w:p>
    <w:p w:rsidR="0060016F" w:rsidRPr="00BA621D" w:rsidRDefault="0060016F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BA621D">
        <w:rPr>
          <w:rFonts w:ascii="Arial" w:hAnsi="Arial" w:cs="Arial"/>
          <w:sz w:val="24"/>
          <w:szCs w:val="24"/>
        </w:rPr>
        <w:t>ROZDZIAŁ I Podstawowe informacje o postępowaniu</w:t>
      </w:r>
    </w:p>
    <w:p w:rsidR="0060016F" w:rsidRPr="00BA621D" w:rsidRDefault="0060016F" w:rsidP="006001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712D" w:rsidRPr="0073712D" w:rsidRDefault="0073712D" w:rsidP="0073712D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3712D">
        <w:rPr>
          <w:rFonts w:ascii="Arial" w:eastAsia="Calibri" w:hAnsi="Arial" w:cs="Arial"/>
          <w:color w:val="000000"/>
          <w:sz w:val="24"/>
          <w:szCs w:val="24"/>
          <w:lang w:eastAsia="en-US"/>
        </w:rPr>
        <w:t>Zamawiający:</w:t>
      </w:r>
    </w:p>
    <w:p w:rsidR="00AA718D" w:rsidRDefault="0073712D" w:rsidP="0073712D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12D">
        <w:rPr>
          <w:rFonts w:ascii="Arial" w:eastAsia="Calibri" w:hAnsi="Arial" w:cs="Arial"/>
          <w:sz w:val="24"/>
          <w:szCs w:val="24"/>
          <w:lang w:eastAsia="en-US"/>
        </w:rPr>
        <w:t xml:space="preserve">Zespół Szkół </w:t>
      </w:r>
      <w:r w:rsidR="00AA718D">
        <w:rPr>
          <w:rFonts w:ascii="Arial" w:eastAsia="Calibri" w:hAnsi="Arial" w:cs="Arial"/>
          <w:sz w:val="24"/>
          <w:szCs w:val="24"/>
          <w:lang w:eastAsia="en-US"/>
        </w:rPr>
        <w:t>Ogólnokształcących nr7</w:t>
      </w:r>
      <w:r w:rsidRPr="0073712D">
        <w:rPr>
          <w:rFonts w:ascii="Arial" w:eastAsia="Calibri" w:hAnsi="Arial" w:cs="Arial"/>
          <w:sz w:val="24"/>
          <w:szCs w:val="24"/>
          <w:lang w:eastAsia="en-US"/>
        </w:rPr>
        <w:t xml:space="preserve"> w Szczecinie, ul. </w:t>
      </w:r>
      <w:r w:rsidR="00AA718D">
        <w:rPr>
          <w:rFonts w:ascii="Arial" w:eastAsia="Calibri" w:hAnsi="Arial" w:cs="Arial"/>
          <w:sz w:val="24"/>
          <w:szCs w:val="24"/>
          <w:lang w:eastAsia="en-US"/>
        </w:rPr>
        <w:t>Unisławy 26</w:t>
      </w:r>
      <w:r w:rsidRPr="0073712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3712D" w:rsidRPr="0073712D" w:rsidRDefault="0073712D" w:rsidP="00AA718D">
      <w:pPr>
        <w:autoSpaceDE w:val="0"/>
        <w:autoSpaceDN w:val="0"/>
        <w:adjustRightInd w:val="0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12D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A718D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73712D">
        <w:rPr>
          <w:rFonts w:ascii="Arial" w:eastAsia="Calibri" w:hAnsi="Arial" w:cs="Arial"/>
          <w:sz w:val="24"/>
          <w:szCs w:val="24"/>
          <w:lang w:eastAsia="en-US"/>
        </w:rPr>
        <w:t>-</w:t>
      </w:r>
      <w:r w:rsidR="00AA718D">
        <w:rPr>
          <w:rFonts w:ascii="Arial" w:eastAsia="Calibri" w:hAnsi="Arial" w:cs="Arial"/>
          <w:sz w:val="24"/>
          <w:szCs w:val="24"/>
          <w:lang w:eastAsia="en-US"/>
        </w:rPr>
        <w:t>413</w:t>
      </w:r>
      <w:r w:rsidRPr="0073712D">
        <w:rPr>
          <w:rFonts w:ascii="Arial" w:eastAsia="Calibri" w:hAnsi="Arial" w:cs="Arial"/>
          <w:sz w:val="24"/>
          <w:szCs w:val="24"/>
          <w:lang w:eastAsia="en-US"/>
        </w:rPr>
        <w:t>Szczecin</w:t>
      </w:r>
    </w:p>
    <w:p w:rsidR="0073712D" w:rsidRPr="0073712D" w:rsidRDefault="0073712D" w:rsidP="0073712D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12D">
        <w:rPr>
          <w:rFonts w:ascii="Arial" w:eastAsia="Calibri" w:hAnsi="Arial" w:cs="Arial"/>
          <w:sz w:val="24"/>
          <w:szCs w:val="24"/>
          <w:lang w:eastAsia="en-US"/>
        </w:rPr>
        <w:t>numer telefonu: 91</w:t>
      </w:r>
      <w:r w:rsidR="00AA718D">
        <w:rPr>
          <w:rFonts w:ascii="Arial" w:eastAsia="Calibri" w:hAnsi="Arial" w:cs="Arial"/>
          <w:sz w:val="24"/>
          <w:szCs w:val="24"/>
          <w:lang w:eastAsia="en-US"/>
        </w:rPr>
        <w:t>4302128</w:t>
      </w:r>
    </w:p>
    <w:p w:rsidR="0073712D" w:rsidRPr="00CD3D4D" w:rsidRDefault="0073712D" w:rsidP="0073712D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3712D">
        <w:rPr>
          <w:rFonts w:ascii="Arial" w:eastAsia="Calibri" w:hAnsi="Arial" w:cs="Arial"/>
          <w:sz w:val="24"/>
          <w:szCs w:val="24"/>
          <w:lang w:eastAsia="en-US"/>
        </w:rPr>
        <w:t xml:space="preserve">adres poczty </w:t>
      </w:r>
      <w:r w:rsidRPr="00CD3D4D">
        <w:rPr>
          <w:rFonts w:ascii="Arial" w:eastAsia="Calibri" w:hAnsi="Arial" w:cs="Arial"/>
          <w:sz w:val="24"/>
          <w:szCs w:val="24"/>
          <w:lang w:eastAsia="en-US"/>
        </w:rPr>
        <w:t>elektronicznej:</w:t>
      </w:r>
      <w:r w:rsidRPr="00CD3D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="00AA718D" w:rsidRPr="00BB4225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intendent@13lo.szczecin.pl</w:t>
        </w:r>
      </w:hyperlink>
      <w:r w:rsidRPr="00CD3D4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168B3" w:rsidRDefault="0073712D" w:rsidP="00C168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C168B3">
        <w:rPr>
          <w:rFonts w:ascii="Arial" w:hAnsi="Arial" w:cs="Arial"/>
          <w:sz w:val="24"/>
          <w:szCs w:val="24"/>
        </w:rPr>
        <w:t>osob</w:t>
      </w:r>
      <w:r w:rsidR="00370B84" w:rsidRPr="00C168B3">
        <w:rPr>
          <w:rFonts w:ascii="Arial" w:hAnsi="Arial" w:cs="Arial"/>
          <w:sz w:val="24"/>
          <w:szCs w:val="24"/>
        </w:rPr>
        <w:t>ami</w:t>
      </w:r>
      <w:r w:rsidRPr="00C168B3">
        <w:rPr>
          <w:rFonts w:ascii="Arial" w:hAnsi="Arial" w:cs="Arial"/>
          <w:sz w:val="24"/>
          <w:szCs w:val="24"/>
        </w:rPr>
        <w:t xml:space="preserve"> uprawnion</w:t>
      </w:r>
      <w:r w:rsidR="00370B84" w:rsidRPr="00C168B3">
        <w:rPr>
          <w:rFonts w:ascii="Arial" w:hAnsi="Arial" w:cs="Arial"/>
          <w:sz w:val="24"/>
          <w:szCs w:val="24"/>
        </w:rPr>
        <w:t>ymi</w:t>
      </w:r>
      <w:r w:rsidRPr="00C168B3">
        <w:rPr>
          <w:rFonts w:ascii="Arial" w:hAnsi="Arial" w:cs="Arial"/>
          <w:sz w:val="24"/>
          <w:szCs w:val="24"/>
        </w:rPr>
        <w:t xml:space="preserve"> do komunikowania się z wykonawcami </w:t>
      </w:r>
      <w:r w:rsidR="008F5787" w:rsidRPr="00C168B3">
        <w:rPr>
          <w:rFonts w:ascii="Arial" w:hAnsi="Arial" w:cs="Arial"/>
          <w:sz w:val="24"/>
          <w:szCs w:val="24"/>
        </w:rPr>
        <w:t>jest</w:t>
      </w:r>
      <w:r w:rsidRPr="00C168B3">
        <w:rPr>
          <w:rFonts w:ascii="Arial" w:hAnsi="Arial" w:cs="Arial"/>
          <w:sz w:val="24"/>
          <w:szCs w:val="24"/>
        </w:rPr>
        <w:t xml:space="preserve">: </w:t>
      </w:r>
      <w:r w:rsidRPr="00C168B3">
        <w:rPr>
          <w:rFonts w:ascii="Arial" w:hAnsi="Arial" w:cs="Arial"/>
          <w:sz w:val="24"/>
          <w:szCs w:val="24"/>
        </w:rPr>
        <w:br/>
        <w:t xml:space="preserve">- </w:t>
      </w:r>
      <w:r w:rsidR="00AA718D" w:rsidRPr="00C168B3">
        <w:rPr>
          <w:rFonts w:ascii="Arial" w:hAnsi="Arial" w:cs="Arial"/>
          <w:sz w:val="24"/>
          <w:szCs w:val="24"/>
        </w:rPr>
        <w:t>Monika Kantorska</w:t>
      </w:r>
      <w:r w:rsidR="00E51328" w:rsidRPr="00C168B3">
        <w:rPr>
          <w:rFonts w:ascii="Arial" w:hAnsi="Arial" w:cs="Arial"/>
          <w:sz w:val="24"/>
          <w:szCs w:val="24"/>
        </w:rPr>
        <w:t xml:space="preserve"> St. Intendent tel. 91 </w:t>
      </w:r>
      <w:r w:rsidR="00AA718D" w:rsidRPr="00C168B3">
        <w:rPr>
          <w:rFonts w:ascii="Arial" w:hAnsi="Arial" w:cs="Arial"/>
          <w:sz w:val="24"/>
          <w:szCs w:val="24"/>
        </w:rPr>
        <w:t>4302128</w:t>
      </w:r>
      <w:r w:rsidR="008F5787" w:rsidRPr="00C168B3">
        <w:rPr>
          <w:rFonts w:ascii="Arial" w:hAnsi="Arial" w:cs="Arial"/>
          <w:sz w:val="24"/>
          <w:szCs w:val="24"/>
        </w:rPr>
        <w:t xml:space="preserve"> w godzinach 8.00-14.00</w:t>
      </w:r>
    </w:p>
    <w:p w:rsidR="0073712D" w:rsidRPr="00C168B3" w:rsidRDefault="0073712D" w:rsidP="00C168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C168B3">
        <w:rPr>
          <w:rFonts w:ascii="Arial" w:hAnsi="Arial" w:cs="Arial"/>
          <w:sz w:val="24"/>
          <w:szCs w:val="24"/>
        </w:rPr>
        <w:t>godziny pracy Zamawiającego: 7.00-15.00</w:t>
      </w:r>
    </w:p>
    <w:p w:rsidR="0060016F" w:rsidRPr="00BA621D" w:rsidRDefault="0060016F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A621D">
        <w:rPr>
          <w:rFonts w:ascii="Arial" w:hAnsi="Arial" w:cs="Arial"/>
          <w:color w:val="000000"/>
          <w:sz w:val="24"/>
          <w:szCs w:val="24"/>
        </w:rPr>
        <w:t>Nazwa postępowania:</w:t>
      </w:r>
      <w:r w:rsidR="006246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016F" w:rsidRPr="004A59EE" w:rsidRDefault="008F5787" w:rsidP="00E51328">
      <w:pPr>
        <w:pStyle w:val="Akapitzlist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Dostawa</w:t>
      </w:r>
      <w:r w:rsidR="00E51328" w:rsidRPr="00E51328">
        <w:rPr>
          <w:rFonts w:ascii="Arial" w:hAnsi="Arial" w:cs="Arial"/>
          <w:b/>
          <w:color w:val="000000"/>
          <w:sz w:val="24"/>
          <w:szCs w:val="24"/>
        </w:rPr>
        <w:t xml:space="preserve"> artykułów żywnościowych dla Zespołu Szkół </w:t>
      </w:r>
      <w:r w:rsidR="00AA718D">
        <w:rPr>
          <w:rFonts w:ascii="Arial" w:hAnsi="Arial" w:cs="Arial"/>
          <w:b/>
          <w:color w:val="000000"/>
          <w:sz w:val="24"/>
          <w:szCs w:val="24"/>
        </w:rPr>
        <w:t>Ogólnokształcących nr 7</w:t>
      </w:r>
      <w:r w:rsidR="00E51328" w:rsidRPr="00E51328">
        <w:rPr>
          <w:rFonts w:ascii="Arial" w:hAnsi="Arial" w:cs="Arial"/>
          <w:b/>
          <w:color w:val="000000"/>
          <w:sz w:val="24"/>
          <w:szCs w:val="24"/>
        </w:rPr>
        <w:t xml:space="preserve"> w Szczecinie </w:t>
      </w:r>
      <w:r w:rsidR="00E51328">
        <w:rPr>
          <w:rFonts w:ascii="Arial" w:hAnsi="Arial" w:cs="Arial"/>
          <w:b/>
          <w:color w:val="000000"/>
          <w:sz w:val="24"/>
          <w:szCs w:val="24"/>
        </w:rPr>
        <w:t xml:space="preserve">w </w:t>
      </w:r>
      <w:r>
        <w:rPr>
          <w:rFonts w:ascii="Arial" w:hAnsi="Arial" w:cs="Arial"/>
          <w:b/>
          <w:color w:val="000000"/>
          <w:sz w:val="24"/>
          <w:szCs w:val="24"/>
        </w:rPr>
        <w:t>podziale na części</w:t>
      </w:r>
      <w:r w:rsidR="00E51328" w:rsidRPr="00E5132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60016F" w:rsidRPr="00A85F98" w:rsidRDefault="0060016F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A621D">
        <w:rPr>
          <w:rFonts w:ascii="Arial" w:hAnsi="Arial" w:cs="Arial"/>
          <w:sz w:val="24"/>
          <w:szCs w:val="24"/>
        </w:rPr>
        <w:t>Podstawa prawna: ustawa z dnia 11</w:t>
      </w:r>
      <w:r w:rsidR="00AD1F47" w:rsidRPr="00BA621D">
        <w:rPr>
          <w:rFonts w:ascii="Arial" w:hAnsi="Arial" w:cs="Arial"/>
          <w:sz w:val="24"/>
          <w:szCs w:val="24"/>
        </w:rPr>
        <w:t xml:space="preserve"> września 2</w:t>
      </w:r>
      <w:r w:rsidRPr="00BA621D">
        <w:rPr>
          <w:rFonts w:ascii="Arial" w:hAnsi="Arial" w:cs="Arial"/>
          <w:sz w:val="24"/>
          <w:szCs w:val="24"/>
        </w:rPr>
        <w:t xml:space="preserve">019 r. Prawo zamówień publicznych </w:t>
      </w:r>
      <w:r w:rsidRPr="00A85F98">
        <w:rPr>
          <w:rFonts w:ascii="Arial" w:hAnsi="Arial" w:cs="Arial"/>
          <w:sz w:val="24"/>
          <w:szCs w:val="24"/>
        </w:rPr>
        <w:t>(Dz.U.</w:t>
      </w:r>
      <w:r w:rsidR="00AD1F47" w:rsidRPr="00A85F98">
        <w:rPr>
          <w:rFonts w:ascii="Arial" w:hAnsi="Arial" w:cs="Arial"/>
          <w:sz w:val="24"/>
          <w:szCs w:val="24"/>
        </w:rPr>
        <w:t xml:space="preserve"> z </w:t>
      </w:r>
      <w:r w:rsidRPr="00A85F98">
        <w:rPr>
          <w:rFonts w:ascii="Arial" w:hAnsi="Arial" w:cs="Arial"/>
          <w:sz w:val="24"/>
          <w:szCs w:val="24"/>
        </w:rPr>
        <w:t>20</w:t>
      </w:r>
      <w:r w:rsidR="00660B06" w:rsidRPr="00A85F98">
        <w:rPr>
          <w:rFonts w:ascii="Arial" w:hAnsi="Arial" w:cs="Arial"/>
          <w:sz w:val="24"/>
          <w:szCs w:val="24"/>
        </w:rPr>
        <w:t>21</w:t>
      </w:r>
      <w:r w:rsidR="00AD1F47" w:rsidRPr="00A85F98">
        <w:rPr>
          <w:rFonts w:ascii="Arial" w:hAnsi="Arial" w:cs="Arial"/>
          <w:sz w:val="24"/>
          <w:szCs w:val="24"/>
        </w:rPr>
        <w:t xml:space="preserve"> r., poz. </w:t>
      </w:r>
      <w:r w:rsidR="00660B06" w:rsidRPr="00A85F98">
        <w:rPr>
          <w:rFonts w:ascii="Arial" w:hAnsi="Arial" w:cs="Arial"/>
          <w:sz w:val="24"/>
          <w:szCs w:val="24"/>
        </w:rPr>
        <w:t>1129</w:t>
      </w:r>
      <w:r w:rsidR="00AD1F47" w:rsidRPr="00A85F98">
        <w:rPr>
          <w:rFonts w:ascii="Arial" w:hAnsi="Arial" w:cs="Arial"/>
          <w:sz w:val="24"/>
          <w:szCs w:val="24"/>
        </w:rPr>
        <w:t xml:space="preserve"> ze zm.</w:t>
      </w:r>
      <w:r w:rsidRPr="00A85F98">
        <w:rPr>
          <w:rFonts w:ascii="Arial" w:hAnsi="Arial" w:cs="Arial"/>
          <w:sz w:val="24"/>
          <w:szCs w:val="24"/>
        </w:rPr>
        <w:t>), zwana dalej ustawą. Postępowanie jest prowad</w:t>
      </w:r>
      <w:r w:rsidR="00427F8C" w:rsidRPr="00A85F98">
        <w:rPr>
          <w:rFonts w:ascii="Arial" w:hAnsi="Arial" w:cs="Arial"/>
          <w:sz w:val="24"/>
          <w:szCs w:val="24"/>
        </w:rPr>
        <w:t>zone w trybie podstawowym</w:t>
      </w:r>
      <w:r w:rsidR="00FA4270" w:rsidRPr="00A85F98">
        <w:rPr>
          <w:rFonts w:ascii="Arial" w:hAnsi="Arial" w:cs="Arial"/>
          <w:sz w:val="24"/>
          <w:szCs w:val="24"/>
        </w:rPr>
        <w:t xml:space="preserve"> na podstawie art. 275 pkt 1 ustawy</w:t>
      </w:r>
      <w:r w:rsidR="00427F8C" w:rsidRPr="00A85F98">
        <w:rPr>
          <w:rFonts w:ascii="Arial" w:hAnsi="Arial" w:cs="Arial"/>
          <w:sz w:val="24"/>
          <w:szCs w:val="24"/>
        </w:rPr>
        <w:t>.</w:t>
      </w:r>
    </w:p>
    <w:p w:rsidR="0060016F" w:rsidRPr="00A85F98" w:rsidRDefault="0060016F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85F98">
        <w:rPr>
          <w:rFonts w:ascii="Arial" w:hAnsi="Arial" w:cs="Arial"/>
          <w:sz w:val="24"/>
          <w:szCs w:val="24"/>
        </w:rPr>
        <w:t>Wykonawca skł</w:t>
      </w:r>
      <w:r w:rsidR="00867CFA" w:rsidRPr="00A85F98">
        <w:rPr>
          <w:rFonts w:ascii="Arial" w:hAnsi="Arial" w:cs="Arial"/>
          <w:sz w:val="24"/>
          <w:szCs w:val="24"/>
        </w:rPr>
        <w:t xml:space="preserve">ada ofertę na formularzu oferty, według wzoru stanowiącego załącznik nr </w:t>
      </w:r>
      <w:r w:rsidR="008F5787" w:rsidRPr="00A85F98">
        <w:rPr>
          <w:rFonts w:ascii="Arial" w:hAnsi="Arial" w:cs="Arial"/>
          <w:sz w:val="24"/>
          <w:szCs w:val="24"/>
        </w:rPr>
        <w:t>1</w:t>
      </w:r>
      <w:r w:rsidR="00867CFA" w:rsidRPr="00A85F98">
        <w:rPr>
          <w:rFonts w:ascii="Arial" w:hAnsi="Arial" w:cs="Arial"/>
          <w:sz w:val="24"/>
          <w:szCs w:val="24"/>
        </w:rPr>
        <w:t xml:space="preserve"> do </w:t>
      </w:r>
      <w:r w:rsidR="001B532D" w:rsidRPr="00A85F98">
        <w:rPr>
          <w:rFonts w:ascii="Arial" w:hAnsi="Arial" w:cs="Arial"/>
          <w:sz w:val="24"/>
          <w:szCs w:val="24"/>
        </w:rPr>
        <w:t>SWZ</w:t>
      </w:r>
      <w:r w:rsidR="00867CFA" w:rsidRPr="00A85F98">
        <w:rPr>
          <w:rFonts w:ascii="Arial" w:hAnsi="Arial" w:cs="Arial"/>
          <w:sz w:val="24"/>
          <w:szCs w:val="24"/>
        </w:rPr>
        <w:t>.</w:t>
      </w:r>
    </w:p>
    <w:p w:rsidR="0060016F" w:rsidRPr="00A85F98" w:rsidRDefault="0060016F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85F98">
        <w:rPr>
          <w:rFonts w:ascii="Arial" w:hAnsi="Arial" w:cs="Arial"/>
          <w:sz w:val="24"/>
          <w:szCs w:val="24"/>
        </w:rPr>
        <w:t xml:space="preserve">Postępowanie prowadzone jest w języku polskim. </w:t>
      </w:r>
    </w:p>
    <w:p w:rsidR="0060016F" w:rsidRPr="00A85F98" w:rsidRDefault="0060016F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A621D">
        <w:rPr>
          <w:rFonts w:ascii="Arial" w:hAnsi="Arial" w:cs="Arial"/>
          <w:sz w:val="24"/>
          <w:szCs w:val="24"/>
        </w:rPr>
        <w:t xml:space="preserve">Zamawiający nie dopuszcza </w:t>
      </w:r>
      <w:r w:rsidRPr="00A85F98">
        <w:rPr>
          <w:rFonts w:ascii="Arial" w:hAnsi="Arial" w:cs="Arial"/>
          <w:sz w:val="24"/>
          <w:szCs w:val="24"/>
        </w:rPr>
        <w:t>składania ofert wariantowych.</w:t>
      </w:r>
    </w:p>
    <w:p w:rsidR="0060016F" w:rsidRPr="00B575DB" w:rsidRDefault="00B575DB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85F98">
        <w:rPr>
          <w:rFonts w:ascii="Arial" w:hAnsi="Arial" w:cs="Arial"/>
          <w:b/>
          <w:sz w:val="24"/>
          <w:szCs w:val="24"/>
        </w:rPr>
        <w:t xml:space="preserve">Zamówienie jest podzielone na </w:t>
      </w:r>
      <w:r w:rsidR="004D3A25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B575D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575DB">
        <w:rPr>
          <w:rFonts w:ascii="Arial" w:hAnsi="Arial" w:cs="Arial"/>
          <w:b/>
          <w:sz w:val="24"/>
          <w:szCs w:val="24"/>
        </w:rPr>
        <w:t>Części. Zamawiający dopuszcza składania ofert częściowych. Każdy wykonawca może złożyć ofertę na jedną</w:t>
      </w:r>
      <w:r w:rsidR="00A424A4">
        <w:rPr>
          <w:rFonts w:ascii="Arial" w:hAnsi="Arial" w:cs="Arial"/>
          <w:b/>
          <w:sz w:val="24"/>
          <w:szCs w:val="24"/>
        </w:rPr>
        <w:t xml:space="preserve">, </w:t>
      </w:r>
      <w:r w:rsidRPr="00B575DB">
        <w:rPr>
          <w:rFonts w:ascii="Arial" w:hAnsi="Arial" w:cs="Arial"/>
          <w:b/>
          <w:sz w:val="24"/>
          <w:szCs w:val="24"/>
        </w:rPr>
        <w:t xml:space="preserve">lub </w:t>
      </w:r>
      <w:r w:rsidR="00E51328">
        <w:rPr>
          <w:rFonts w:ascii="Arial" w:hAnsi="Arial" w:cs="Arial"/>
          <w:b/>
          <w:sz w:val="24"/>
          <w:szCs w:val="24"/>
        </w:rPr>
        <w:t>wiele</w:t>
      </w:r>
      <w:r w:rsidR="00A424A4">
        <w:rPr>
          <w:rFonts w:ascii="Arial" w:hAnsi="Arial" w:cs="Arial"/>
          <w:b/>
          <w:sz w:val="24"/>
          <w:szCs w:val="24"/>
        </w:rPr>
        <w:t xml:space="preserve"> </w:t>
      </w:r>
      <w:r w:rsidRPr="00B575DB">
        <w:rPr>
          <w:rFonts w:ascii="Arial" w:hAnsi="Arial" w:cs="Arial"/>
          <w:b/>
          <w:sz w:val="24"/>
          <w:szCs w:val="24"/>
        </w:rPr>
        <w:t>Części.</w:t>
      </w:r>
    </w:p>
    <w:p w:rsidR="0060016F" w:rsidRPr="00394F42" w:rsidRDefault="00B575DB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170BD">
        <w:rPr>
          <w:rFonts w:ascii="Arial" w:hAnsi="Arial" w:cs="Arial"/>
          <w:b/>
          <w:sz w:val="24"/>
          <w:szCs w:val="24"/>
        </w:rPr>
        <w:t xml:space="preserve">Zamawiający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4170BD">
        <w:rPr>
          <w:rFonts w:ascii="Arial" w:hAnsi="Arial" w:cs="Arial"/>
          <w:b/>
          <w:sz w:val="24"/>
          <w:szCs w:val="24"/>
        </w:rPr>
        <w:t>przewiduje możliwoś</w:t>
      </w:r>
      <w:r>
        <w:rPr>
          <w:rFonts w:ascii="Arial" w:hAnsi="Arial" w:cs="Arial"/>
          <w:b/>
          <w:sz w:val="24"/>
          <w:szCs w:val="24"/>
        </w:rPr>
        <w:t>ci</w:t>
      </w:r>
      <w:r w:rsidRPr="004170BD">
        <w:rPr>
          <w:rFonts w:ascii="Arial" w:hAnsi="Arial" w:cs="Arial"/>
          <w:b/>
          <w:sz w:val="24"/>
          <w:szCs w:val="24"/>
        </w:rPr>
        <w:t xml:space="preserve"> udzielania zamówień podobnych.</w:t>
      </w:r>
    </w:p>
    <w:p w:rsidR="00CA6489" w:rsidRPr="00CA6489" w:rsidRDefault="00CA6489" w:rsidP="00B575DB">
      <w:pPr>
        <w:numPr>
          <w:ilvl w:val="0"/>
          <w:numId w:val="19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 w:rsidRPr="00CA6489">
        <w:rPr>
          <w:rFonts w:ascii="Arial" w:hAnsi="Arial" w:cs="Arial"/>
          <w:sz w:val="24"/>
          <w:szCs w:val="24"/>
        </w:rPr>
        <w:t>Zamawiający nie przewiduje zwoływania zebrania wykonawców.</w:t>
      </w:r>
    </w:p>
    <w:p w:rsidR="0060016F" w:rsidRPr="0069530C" w:rsidRDefault="0060016F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:rsidR="0069530C" w:rsidRPr="00C168B3" w:rsidRDefault="0069530C" w:rsidP="00B575D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 niniejszym postępowaniu </w:t>
      </w:r>
      <w:r w:rsidRPr="00427F8C">
        <w:rPr>
          <w:rFonts w:ascii="Arial" w:hAnsi="Arial" w:cs="Arial"/>
          <w:b/>
          <w:sz w:val="24"/>
          <w:szCs w:val="24"/>
        </w:rPr>
        <w:t>nie przewiduje możliwości negocjowania</w:t>
      </w:r>
      <w:r>
        <w:rPr>
          <w:rFonts w:ascii="Arial" w:hAnsi="Arial" w:cs="Arial"/>
          <w:sz w:val="24"/>
          <w:szCs w:val="24"/>
        </w:rPr>
        <w:t xml:space="preserve"> </w:t>
      </w:r>
      <w:r w:rsidRPr="00427F8C">
        <w:rPr>
          <w:rFonts w:ascii="Arial" w:hAnsi="Arial" w:cs="Arial"/>
          <w:b/>
          <w:sz w:val="24"/>
          <w:szCs w:val="24"/>
        </w:rPr>
        <w:t xml:space="preserve">ofert </w:t>
      </w:r>
      <w:r>
        <w:rPr>
          <w:rFonts w:ascii="Arial" w:hAnsi="Arial" w:cs="Arial"/>
          <w:sz w:val="24"/>
          <w:szCs w:val="24"/>
        </w:rPr>
        <w:t>w celu ich ulepszenia.</w:t>
      </w:r>
    </w:p>
    <w:p w:rsidR="00C168B3" w:rsidRDefault="00C168B3" w:rsidP="00C168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168B3" w:rsidRPr="007B5583" w:rsidRDefault="00C168B3" w:rsidP="00C1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rFonts w:ascii="Arial" w:hAnsi="Arial" w:cs="Arial"/>
          <w:b/>
          <w:sz w:val="24"/>
          <w:szCs w:val="24"/>
        </w:rPr>
      </w:pPr>
      <w:r w:rsidRPr="007B5583">
        <w:rPr>
          <w:rFonts w:ascii="Arial" w:hAnsi="Arial" w:cs="Arial"/>
          <w:b/>
          <w:sz w:val="24"/>
          <w:szCs w:val="24"/>
        </w:rPr>
        <w:t xml:space="preserve">ROZDZIAŁ </w:t>
      </w:r>
      <w:r>
        <w:rPr>
          <w:rFonts w:ascii="Arial" w:hAnsi="Arial" w:cs="Arial"/>
          <w:b/>
          <w:sz w:val="24"/>
          <w:szCs w:val="24"/>
        </w:rPr>
        <w:t>I</w:t>
      </w:r>
      <w:r w:rsidRPr="007B5583">
        <w:rPr>
          <w:rFonts w:ascii="Arial" w:hAnsi="Arial" w:cs="Arial"/>
          <w:b/>
          <w:sz w:val="24"/>
          <w:szCs w:val="24"/>
        </w:rPr>
        <w:t>I Wymagane dokumenty</w:t>
      </w:r>
    </w:p>
    <w:p w:rsidR="00C168B3" w:rsidRPr="006D1B81" w:rsidRDefault="00C168B3" w:rsidP="00C168B3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68B3" w:rsidRPr="006D1B81" w:rsidRDefault="00C168B3" w:rsidP="00C168B3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6D1B81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Pr="006D1B81">
        <w:rPr>
          <w:rFonts w:ascii="Arial" w:hAnsi="Arial" w:cs="Arial"/>
          <w:b/>
          <w:sz w:val="24"/>
          <w:szCs w:val="24"/>
          <w:u w:val="single"/>
        </w:rPr>
        <w:t>składając ofertę</w:t>
      </w:r>
      <w:r w:rsidRPr="006D1B81">
        <w:rPr>
          <w:rFonts w:ascii="Arial" w:hAnsi="Arial" w:cs="Arial"/>
          <w:b/>
          <w:sz w:val="24"/>
          <w:szCs w:val="24"/>
        </w:rPr>
        <w:t>:</w:t>
      </w:r>
    </w:p>
    <w:p w:rsidR="00C168B3" w:rsidRDefault="00C168B3" w:rsidP="00C168B3">
      <w:pPr>
        <w:numPr>
          <w:ilvl w:val="0"/>
          <w:numId w:val="11"/>
        </w:numPr>
        <w:tabs>
          <w:tab w:val="clear" w:pos="360"/>
          <w:tab w:val="num" w:pos="567"/>
        </w:tabs>
        <w:ind w:left="786" w:hanging="502"/>
        <w:jc w:val="both"/>
        <w:rPr>
          <w:rFonts w:ascii="Arial" w:hAnsi="Arial" w:cs="Arial"/>
          <w:sz w:val="24"/>
          <w:szCs w:val="24"/>
        </w:rPr>
      </w:pPr>
      <w:r w:rsidRPr="006D1B81">
        <w:rPr>
          <w:rFonts w:ascii="Arial" w:hAnsi="Arial" w:cs="Arial"/>
          <w:b/>
          <w:sz w:val="24"/>
          <w:szCs w:val="24"/>
        </w:rPr>
        <w:t xml:space="preserve">formularz oferty, </w:t>
      </w:r>
      <w:r w:rsidRPr="006D1B81">
        <w:rPr>
          <w:rFonts w:ascii="Arial" w:hAnsi="Arial" w:cs="Arial"/>
          <w:sz w:val="24"/>
          <w:szCs w:val="24"/>
        </w:rPr>
        <w:t xml:space="preserve">według wzoru </w:t>
      </w:r>
      <w:r w:rsidRPr="00A85F98">
        <w:rPr>
          <w:rFonts w:ascii="Arial" w:hAnsi="Arial" w:cs="Arial"/>
          <w:sz w:val="24"/>
          <w:szCs w:val="24"/>
        </w:rPr>
        <w:t xml:space="preserve">stanowiącego </w:t>
      </w:r>
      <w:r w:rsidRPr="00A85F98"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1B81">
        <w:rPr>
          <w:rFonts w:ascii="Arial" w:hAnsi="Arial" w:cs="Arial"/>
          <w:sz w:val="24"/>
          <w:szCs w:val="24"/>
        </w:rPr>
        <w:t>do SWZ;</w:t>
      </w:r>
    </w:p>
    <w:p w:rsidR="00C168B3" w:rsidRPr="00AD60E6" w:rsidRDefault="00C168B3" w:rsidP="00C168B3">
      <w:pPr>
        <w:numPr>
          <w:ilvl w:val="0"/>
          <w:numId w:val="11"/>
        </w:numPr>
        <w:tabs>
          <w:tab w:val="clear" w:pos="360"/>
          <w:tab w:val="num" w:pos="567"/>
        </w:tabs>
        <w:ind w:left="786" w:hanging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kalkulacji cenowej </w:t>
      </w:r>
      <w:r w:rsidRPr="006D1B81">
        <w:rPr>
          <w:rFonts w:ascii="Arial" w:hAnsi="Arial" w:cs="Arial"/>
          <w:sz w:val="24"/>
          <w:szCs w:val="24"/>
        </w:rPr>
        <w:t xml:space="preserve">według wzoru </w:t>
      </w:r>
      <w:r w:rsidRPr="00A85F98">
        <w:rPr>
          <w:rFonts w:ascii="Arial" w:hAnsi="Arial" w:cs="Arial"/>
          <w:sz w:val="24"/>
          <w:szCs w:val="24"/>
        </w:rPr>
        <w:t xml:space="preserve">stanowiącego </w:t>
      </w:r>
      <w:r w:rsidRPr="00A85F98">
        <w:rPr>
          <w:rFonts w:ascii="Arial" w:hAnsi="Arial" w:cs="Arial"/>
          <w:b/>
          <w:sz w:val="24"/>
          <w:szCs w:val="24"/>
        </w:rPr>
        <w:t>załącznik</w:t>
      </w:r>
      <w:r>
        <w:rPr>
          <w:rFonts w:ascii="Arial" w:hAnsi="Arial" w:cs="Arial"/>
          <w:b/>
          <w:sz w:val="24"/>
          <w:szCs w:val="24"/>
        </w:rPr>
        <w:t>i</w:t>
      </w:r>
      <w:r w:rsidRPr="00A85F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od </w:t>
      </w:r>
      <w:r w:rsidRPr="00A85F98">
        <w:rPr>
          <w:rFonts w:ascii="Arial" w:hAnsi="Arial" w:cs="Arial"/>
          <w:b/>
          <w:sz w:val="24"/>
          <w:szCs w:val="24"/>
        </w:rPr>
        <w:t xml:space="preserve">nr </w:t>
      </w:r>
    </w:p>
    <w:p w:rsidR="00C168B3" w:rsidRPr="006D1B81" w:rsidRDefault="00C168B3" w:rsidP="00C168B3">
      <w:pPr>
        <w:ind w:left="284" w:firstLine="283"/>
        <w:jc w:val="both"/>
        <w:rPr>
          <w:rFonts w:ascii="Arial" w:hAnsi="Arial" w:cs="Arial"/>
          <w:sz w:val="24"/>
          <w:szCs w:val="24"/>
        </w:rPr>
      </w:pPr>
      <w:r w:rsidRPr="00A85F9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a do nr 1</w:t>
      </w:r>
      <w:r w:rsidR="00B86CE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1B81">
        <w:rPr>
          <w:rFonts w:ascii="Arial" w:hAnsi="Arial" w:cs="Arial"/>
          <w:sz w:val="24"/>
          <w:szCs w:val="24"/>
        </w:rPr>
        <w:t>do SWZ</w:t>
      </w:r>
      <w:r>
        <w:rPr>
          <w:rFonts w:ascii="Arial" w:hAnsi="Arial" w:cs="Arial"/>
          <w:sz w:val="24"/>
          <w:szCs w:val="24"/>
        </w:rPr>
        <w:t xml:space="preserve"> w zależności od tego, na którą Część wykonawca składa ofertę.</w:t>
      </w:r>
    </w:p>
    <w:p w:rsidR="00C168B3" w:rsidRPr="00F45F28" w:rsidRDefault="00C168B3" w:rsidP="00C168B3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F45F28">
        <w:rPr>
          <w:rFonts w:ascii="Arial" w:hAnsi="Arial" w:cs="Arial"/>
          <w:b/>
          <w:sz w:val="24"/>
        </w:rPr>
        <w:t>odpis lub informacja z Krajowego Rejestru Sądowego, Centralnej Ewidencji i Informacji o Działalności Gospodarczej</w:t>
      </w:r>
      <w:r w:rsidRPr="00F45F28">
        <w:rPr>
          <w:rFonts w:ascii="Arial" w:hAnsi="Arial" w:cs="Arial"/>
          <w:sz w:val="24"/>
        </w:rPr>
        <w:t xml:space="preserve"> lub innego właściwego rejestru, w celu potwierdzenia, że osoba działająca w imieniu </w:t>
      </w:r>
      <w:r>
        <w:rPr>
          <w:rFonts w:ascii="Arial" w:hAnsi="Arial" w:cs="Arial"/>
          <w:sz w:val="24"/>
        </w:rPr>
        <w:t xml:space="preserve">wykonawcy </w:t>
      </w:r>
      <w:r w:rsidRPr="00F45F28">
        <w:rPr>
          <w:rFonts w:ascii="Arial" w:hAnsi="Arial" w:cs="Arial"/>
          <w:sz w:val="24"/>
        </w:rPr>
        <w:t xml:space="preserve">jest umocowana do jego reprezentowania; wykonawca nie jest zobowiązany do złożenia ww. dokumentów, jeżeli zamawiający może je uzyskać za pomocą bezpłatnych i ogólnodostępnych </w:t>
      </w:r>
      <w:r w:rsidRPr="00F45F28">
        <w:rPr>
          <w:rFonts w:ascii="Arial" w:hAnsi="Arial" w:cs="Arial"/>
          <w:sz w:val="24"/>
        </w:rPr>
        <w:lastRenderedPageBreak/>
        <w:t xml:space="preserve">baz danych, </w:t>
      </w:r>
      <w:r w:rsidRPr="00F45F28">
        <w:rPr>
          <w:rFonts w:ascii="Arial" w:hAnsi="Arial" w:cs="Arial"/>
          <w:sz w:val="24"/>
          <w:u w:val="single"/>
        </w:rPr>
        <w:t>o ile wykonawca wskazał</w:t>
      </w:r>
      <w:r w:rsidRPr="00F45F28">
        <w:rPr>
          <w:rFonts w:ascii="Arial" w:hAnsi="Arial" w:cs="Arial"/>
          <w:sz w:val="24"/>
        </w:rPr>
        <w:t xml:space="preserve"> w załączniku nr </w:t>
      </w:r>
      <w:r>
        <w:rPr>
          <w:rFonts w:ascii="Arial" w:hAnsi="Arial" w:cs="Arial"/>
          <w:sz w:val="24"/>
          <w:szCs w:val="24"/>
        </w:rPr>
        <w:t xml:space="preserve">1 </w:t>
      </w:r>
      <w:r w:rsidRPr="00F45F28">
        <w:rPr>
          <w:rFonts w:ascii="Arial" w:hAnsi="Arial" w:cs="Arial"/>
          <w:sz w:val="24"/>
        </w:rPr>
        <w:t xml:space="preserve">do SWZ (formularz oferty) </w:t>
      </w:r>
      <w:r w:rsidRPr="00F45F28">
        <w:rPr>
          <w:rFonts w:ascii="Arial" w:hAnsi="Arial" w:cs="Arial"/>
          <w:sz w:val="24"/>
          <w:u w:val="single"/>
        </w:rPr>
        <w:t>dane umożliwiające dostęp do tych dokumentów</w:t>
      </w:r>
      <w:r w:rsidRPr="00F45F28">
        <w:rPr>
          <w:rFonts w:ascii="Arial" w:hAnsi="Arial" w:cs="Arial"/>
          <w:sz w:val="24"/>
        </w:rPr>
        <w:t>.</w:t>
      </w:r>
    </w:p>
    <w:p w:rsidR="00C168B3" w:rsidRPr="00F45F28" w:rsidRDefault="00C168B3" w:rsidP="00C168B3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F45F28">
        <w:rPr>
          <w:rFonts w:ascii="Arial" w:hAnsi="Arial" w:cs="Arial"/>
          <w:b/>
          <w:sz w:val="24"/>
          <w:szCs w:val="24"/>
        </w:rPr>
        <w:t>pełnomocnictwa</w:t>
      </w:r>
      <w:r w:rsidRPr="00F45F28">
        <w:rPr>
          <w:rFonts w:ascii="Arial" w:hAnsi="Arial" w:cs="Arial"/>
          <w:sz w:val="24"/>
          <w:szCs w:val="24"/>
        </w:rPr>
        <w:t xml:space="preserve"> lub inne dokumenty potwierdzające umocowanie do reprezent</w:t>
      </w:r>
      <w:r>
        <w:rPr>
          <w:rFonts w:ascii="Arial" w:hAnsi="Arial" w:cs="Arial"/>
          <w:sz w:val="24"/>
          <w:szCs w:val="24"/>
        </w:rPr>
        <w:t xml:space="preserve">owania (odpowiednio: wykonawcy, </w:t>
      </w:r>
      <w:r w:rsidRPr="00F45F28">
        <w:rPr>
          <w:rFonts w:ascii="Arial" w:hAnsi="Arial" w:cs="Arial"/>
          <w:sz w:val="24"/>
          <w:szCs w:val="24"/>
        </w:rPr>
        <w:t>wykonawców wspólnie ubiegających się o udzielenie zamówienia), j</w:t>
      </w:r>
      <w:r w:rsidRPr="00F45F28">
        <w:rPr>
          <w:rFonts w:ascii="Arial" w:hAnsi="Arial" w:cs="Arial"/>
          <w:sz w:val="24"/>
        </w:rPr>
        <w:t xml:space="preserve">eżeli w imieniu </w:t>
      </w:r>
      <w:r w:rsidRPr="00F45F28">
        <w:rPr>
          <w:rFonts w:ascii="Arial" w:hAnsi="Arial" w:cs="Arial"/>
          <w:sz w:val="24"/>
          <w:szCs w:val="24"/>
        </w:rPr>
        <w:t xml:space="preserve">(odpowiednio: wykonawcy, wykonawców wspólnie ubiegających się o udzielenie zamówienia) </w:t>
      </w:r>
      <w:r w:rsidRPr="00F45F28">
        <w:rPr>
          <w:rFonts w:ascii="Arial" w:hAnsi="Arial" w:cs="Arial"/>
          <w:sz w:val="24"/>
        </w:rPr>
        <w:t>działa osoba, której umocowanie do reprezentowania nie wynika z dokumentów</w:t>
      </w:r>
      <w:r>
        <w:rPr>
          <w:rFonts w:ascii="Arial" w:hAnsi="Arial" w:cs="Arial"/>
          <w:sz w:val="24"/>
        </w:rPr>
        <w:t xml:space="preserve">, o których mowa w pkt 1 </w:t>
      </w:r>
      <w:proofErr w:type="spellStart"/>
      <w:r>
        <w:rPr>
          <w:rFonts w:ascii="Arial" w:hAnsi="Arial" w:cs="Arial"/>
          <w:sz w:val="24"/>
        </w:rPr>
        <w:t>ppkt</w:t>
      </w:r>
      <w:proofErr w:type="spellEnd"/>
      <w:r>
        <w:rPr>
          <w:rFonts w:ascii="Arial" w:hAnsi="Arial" w:cs="Arial"/>
          <w:sz w:val="24"/>
        </w:rPr>
        <w:t xml:space="preserve"> 3;</w:t>
      </w:r>
    </w:p>
    <w:p w:rsidR="00C168B3" w:rsidRPr="00984EA1" w:rsidRDefault="00C168B3" w:rsidP="00C168B3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984EA1"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t xml:space="preserve">wykonawcy </w:t>
      </w:r>
      <w:r w:rsidRPr="00984EA1">
        <w:rPr>
          <w:rFonts w:ascii="Arial" w:hAnsi="Arial" w:cs="Arial"/>
          <w:b/>
          <w:sz w:val="24"/>
          <w:szCs w:val="24"/>
        </w:rPr>
        <w:t>o niepodleganiu wykluczeniu</w:t>
      </w:r>
      <w:r w:rsidRPr="00984EA1">
        <w:rPr>
          <w:rFonts w:ascii="Arial" w:hAnsi="Arial" w:cs="Arial"/>
          <w:sz w:val="24"/>
          <w:szCs w:val="24"/>
        </w:rPr>
        <w:t xml:space="preserve">, według wzoru stanowiącego </w:t>
      </w:r>
      <w:r w:rsidRPr="00984EA1">
        <w:rPr>
          <w:rFonts w:ascii="Arial" w:hAnsi="Arial" w:cs="Arial"/>
          <w:b/>
          <w:sz w:val="24"/>
          <w:szCs w:val="24"/>
        </w:rPr>
        <w:t xml:space="preserve">załącznik nr 2 </w:t>
      </w:r>
      <w:r w:rsidRPr="00984EA1">
        <w:rPr>
          <w:rFonts w:ascii="Arial" w:hAnsi="Arial" w:cs="Arial"/>
          <w:sz w:val="24"/>
          <w:szCs w:val="24"/>
        </w:rPr>
        <w:t>do SWZ;</w:t>
      </w:r>
    </w:p>
    <w:p w:rsidR="00C168B3" w:rsidRDefault="00C168B3" w:rsidP="00C168B3">
      <w:pPr>
        <w:pStyle w:val="Akapitzlist"/>
        <w:tabs>
          <w:tab w:val="num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Uwaga! </w:t>
      </w:r>
      <w:r w:rsidRPr="00984EA1">
        <w:rPr>
          <w:rFonts w:ascii="Arial" w:eastAsia="Times New Roman" w:hAnsi="Arial" w:cs="Arial"/>
          <w:sz w:val="24"/>
          <w:szCs w:val="24"/>
          <w:u w:val="single"/>
        </w:rPr>
        <w:t>W przypadku wspólnego ubiegania się wykonawców o udzielenie zamówienia</w:t>
      </w:r>
      <w:r w:rsidRPr="00984EA1">
        <w:rPr>
          <w:rFonts w:ascii="Arial" w:hAnsi="Arial" w:cs="Arial"/>
          <w:sz w:val="24"/>
          <w:szCs w:val="24"/>
          <w:u w:val="single"/>
        </w:rPr>
        <w:t xml:space="preserve"> ww. dokument składa każdy z wykonawców</w:t>
      </w:r>
      <w:r w:rsidRPr="00984EA1">
        <w:rPr>
          <w:rFonts w:ascii="Arial" w:hAnsi="Arial" w:cs="Arial"/>
          <w:sz w:val="24"/>
          <w:szCs w:val="24"/>
        </w:rPr>
        <w:t>.</w:t>
      </w:r>
    </w:p>
    <w:p w:rsidR="000D16F2" w:rsidRPr="004634D5" w:rsidRDefault="000D16F2" w:rsidP="000D16F2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60016F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>ROZDZIAŁ III Wspólne ubieganie się o udzielenie zamówienia</w:t>
      </w:r>
    </w:p>
    <w:p w:rsidR="0060016F" w:rsidRPr="007B5583" w:rsidRDefault="0060016F" w:rsidP="0060016F">
      <w:pPr>
        <w:pStyle w:val="BodyText21"/>
        <w:tabs>
          <w:tab w:val="clear" w:pos="0"/>
        </w:tabs>
        <w:rPr>
          <w:rFonts w:ascii="Arial" w:hAnsi="Arial" w:cs="Arial"/>
        </w:rPr>
      </w:pPr>
    </w:p>
    <w:p w:rsidR="0060016F" w:rsidRPr="007B5583" w:rsidRDefault="0060016F" w:rsidP="00C2762E">
      <w:pPr>
        <w:pStyle w:val="BodyText21"/>
        <w:numPr>
          <w:ilvl w:val="0"/>
          <w:numId w:val="2"/>
        </w:numPr>
        <w:tabs>
          <w:tab w:val="clear" w:pos="0"/>
          <w:tab w:val="clear" w:pos="360"/>
          <w:tab w:val="num" w:pos="284"/>
          <w:tab w:val="left" w:pos="720"/>
        </w:tabs>
        <w:ind w:left="284" w:hanging="284"/>
        <w:rPr>
          <w:rFonts w:ascii="Arial" w:hAnsi="Arial" w:cs="Arial"/>
          <w:color w:val="000000"/>
        </w:rPr>
      </w:pPr>
      <w:r w:rsidRPr="007B5583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:rsidR="0060016F" w:rsidRPr="007B5583" w:rsidRDefault="0060016F" w:rsidP="000A3E35">
      <w:pPr>
        <w:pStyle w:val="BodyText21"/>
        <w:numPr>
          <w:ilvl w:val="0"/>
          <w:numId w:val="2"/>
        </w:numPr>
        <w:tabs>
          <w:tab w:val="clear" w:pos="0"/>
          <w:tab w:val="clear" w:pos="360"/>
          <w:tab w:val="num" w:pos="284"/>
          <w:tab w:val="left" w:pos="720"/>
        </w:tabs>
        <w:ind w:left="284" w:hanging="284"/>
        <w:rPr>
          <w:rFonts w:ascii="Arial" w:hAnsi="Arial" w:cs="Arial"/>
          <w:color w:val="000000"/>
        </w:rPr>
      </w:pPr>
      <w:r w:rsidRPr="007B5583">
        <w:rPr>
          <w:rFonts w:ascii="Arial" w:hAnsi="Arial" w:cs="Arial"/>
        </w:rPr>
        <w:t>Pełnomocnictwo, o którym mowa w pkt 1 należy dołączyć do oferty.</w:t>
      </w:r>
    </w:p>
    <w:p w:rsidR="0060016F" w:rsidRPr="007B5583" w:rsidRDefault="0060016F" w:rsidP="000A3E35">
      <w:pPr>
        <w:pStyle w:val="BodyText21"/>
        <w:numPr>
          <w:ilvl w:val="0"/>
          <w:numId w:val="2"/>
        </w:numPr>
        <w:tabs>
          <w:tab w:val="clear" w:pos="0"/>
          <w:tab w:val="clear" w:pos="360"/>
          <w:tab w:val="num" w:pos="284"/>
          <w:tab w:val="left" w:pos="720"/>
        </w:tabs>
        <w:ind w:left="284" w:hanging="284"/>
        <w:rPr>
          <w:rFonts w:ascii="Arial" w:hAnsi="Arial" w:cs="Arial"/>
          <w:color w:val="000000"/>
        </w:rPr>
      </w:pPr>
      <w:r w:rsidRPr="007B5583">
        <w:rPr>
          <w:rFonts w:ascii="Arial" w:hAnsi="Arial" w:cs="Arial"/>
        </w:rPr>
        <w:t xml:space="preserve">Wszelką korespondencję w postępowaniu zamawiający kieruje do pełnomocnika. </w:t>
      </w:r>
    </w:p>
    <w:p w:rsidR="0060016F" w:rsidRPr="007B5583" w:rsidRDefault="0060016F" w:rsidP="000A3E35">
      <w:pPr>
        <w:pStyle w:val="BodyText21"/>
        <w:numPr>
          <w:ilvl w:val="0"/>
          <w:numId w:val="2"/>
        </w:numPr>
        <w:tabs>
          <w:tab w:val="clear" w:pos="0"/>
          <w:tab w:val="clear" w:pos="360"/>
          <w:tab w:val="num" w:pos="284"/>
          <w:tab w:val="left" w:pos="720"/>
        </w:tabs>
        <w:ind w:left="284" w:hanging="284"/>
        <w:rPr>
          <w:rFonts w:ascii="Arial" w:hAnsi="Arial" w:cs="Arial"/>
          <w:color w:val="000000"/>
        </w:rPr>
      </w:pPr>
      <w:r w:rsidRPr="007B5583">
        <w:rPr>
          <w:rFonts w:ascii="Arial" w:hAnsi="Arial" w:cs="Arial"/>
        </w:rPr>
        <w:t xml:space="preserve">Wspólnicy spółki cywilnej są wykonawcami wspólnie ubiegającymi się o udzielenie zamówienia i mają do nich zastosowanie zasady określone w pkt 1 – </w:t>
      </w:r>
      <w:r w:rsidR="00C2762E">
        <w:rPr>
          <w:rFonts w:ascii="Arial" w:hAnsi="Arial" w:cs="Arial"/>
        </w:rPr>
        <w:t>3</w:t>
      </w:r>
      <w:r w:rsidRPr="007B5583">
        <w:rPr>
          <w:rFonts w:ascii="Arial" w:hAnsi="Arial" w:cs="Arial"/>
        </w:rPr>
        <w:t>.</w:t>
      </w:r>
    </w:p>
    <w:p w:rsidR="0060016F" w:rsidRDefault="0060016F" w:rsidP="000A3E35">
      <w:pPr>
        <w:pStyle w:val="BodyText21"/>
        <w:numPr>
          <w:ilvl w:val="0"/>
          <w:numId w:val="2"/>
        </w:numPr>
        <w:tabs>
          <w:tab w:val="clear" w:pos="0"/>
          <w:tab w:val="clear" w:pos="360"/>
          <w:tab w:val="num" w:pos="284"/>
          <w:tab w:val="left" w:pos="720"/>
        </w:tabs>
        <w:ind w:left="284" w:hanging="284"/>
        <w:rPr>
          <w:rFonts w:ascii="Arial" w:hAnsi="Arial" w:cs="Arial"/>
        </w:rPr>
      </w:pPr>
      <w:r w:rsidRPr="00DC370D">
        <w:rPr>
          <w:rFonts w:ascii="Arial" w:hAnsi="Arial" w:cs="Arial"/>
        </w:rPr>
        <w:t xml:space="preserve">Przed </w:t>
      </w:r>
      <w:r w:rsidR="006B08CC" w:rsidRPr="00DC370D">
        <w:rPr>
          <w:rFonts w:ascii="Arial" w:hAnsi="Arial" w:cs="Arial"/>
        </w:rPr>
        <w:t xml:space="preserve">zawarciem </w:t>
      </w:r>
      <w:r w:rsidRPr="00DC370D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DC370D">
        <w:rPr>
          <w:rFonts w:ascii="Arial" w:hAnsi="Arial" w:cs="Arial"/>
        </w:rPr>
        <w:t xml:space="preserve">kopię </w:t>
      </w:r>
      <w:r w:rsidRPr="00DC370D">
        <w:rPr>
          <w:rFonts w:ascii="Arial" w:hAnsi="Arial" w:cs="Arial"/>
        </w:rPr>
        <w:t>umow</w:t>
      </w:r>
      <w:r w:rsidR="00464B0F" w:rsidRPr="00DC370D">
        <w:rPr>
          <w:rFonts w:ascii="Arial" w:hAnsi="Arial" w:cs="Arial"/>
        </w:rPr>
        <w:t>y</w:t>
      </w:r>
      <w:r w:rsidRPr="00DC370D">
        <w:rPr>
          <w:rFonts w:ascii="Arial" w:hAnsi="Arial" w:cs="Arial"/>
        </w:rPr>
        <w:t xml:space="preserve"> </w:t>
      </w:r>
      <w:r w:rsidR="006B08CC" w:rsidRPr="00DC370D">
        <w:rPr>
          <w:rFonts w:ascii="Arial" w:hAnsi="Arial" w:cs="Arial"/>
        </w:rPr>
        <w:t>regulującej współpracę tych wykonawców</w:t>
      </w:r>
      <w:r w:rsidRPr="00DC370D">
        <w:rPr>
          <w:rFonts w:ascii="Arial" w:hAnsi="Arial" w:cs="Arial"/>
        </w:rPr>
        <w:t>, zawierającą, co najmniej:</w:t>
      </w:r>
    </w:p>
    <w:p w:rsidR="006515D2" w:rsidRPr="007B5583" w:rsidRDefault="006515D2" w:rsidP="006515D2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:rsidR="006515D2" w:rsidRPr="007B5583" w:rsidRDefault="006515D2" w:rsidP="006515D2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>określenie zakresu działania poszczególnych stron umowy,</w:t>
      </w:r>
    </w:p>
    <w:p w:rsidR="006515D2" w:rsidRPr="007B5583" w:rsidRDefault="006515D2" w:rsidP="006515D2">
      <w:pPr>
        <w:numPr>
          <w:ilvl w:val="0"/>
          <w:numId w:val="5"/>
        </w:numPr>
        <w:tabs>
          <w:tab w:val="clear" w:pos="360"/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:rsidR="004A59EE" w:rsidRPr="007B5583" w:rsidRDefault="004A59EE" w:rsidP="0060016F">
      <w:pPr>
        <w:pStyle w:val="BodyText21"/>
        <w:tabs>
          <w:tab w:val="clear" w:pos="0"/>
          <w:tab w:val="left" w:pos="720"/>
        </w:tabs>
        <w:rPr>
          <w:rFonts w:ascii="Arial" w:hAnsi="Arial" w:cs="Arial"/>
          <w:color w:val="00B050"/>
        </w:rPr>
      </w:pPr>
    </w:p>
    <w:p w:rsidR="0060016F" w:rsidRPr="007B5583" w:rsidRDefault="0060016F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>ROZDZIAŁ IV Jawność postępowania</w:t>
      </w:r>
    </w:p>
    <w:p w:rsidR="0060016F" w:rsidRPr="007B5583" w:rsidRDefault="0060016F" w:rsidP="006001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0016F" w:rsidRPr="00A13C46" w:rsidRDefault="0060016F" w:rsidP="00A326D4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13C46">
        <w:rPr>
          <w:rFonts w:ascii="Arial" w:hAnsi="Arial" w:cs="Arial"/>
          <w:sz w:val="24"/>
          <w:szCs w:val="24"/>
        </w:rPr>
        <w:t xml:space="preserve">Zamawiający prowadzi i udostępnia protokół postępowania na zasadach określonych w ustawie oraz </w:t>
      </w:r>
      <w:r w:rsidR="00D12C81" w:rsidRPr="00A13C46">
        <w:rPr>
          <w:rFonts w:ascii="Arial" w:hAnsi="Arial" w:cs="Arial"/>
          <w:sz w:val="24"/>
          <w:szCs w:val="24"/>
        </w:rPr>
        <w:t xml:space="preserve">Rozporządzeniu Ministra </w:t>
      </w:r>
      <w:r w:rsidR="0085168E" w:rsidRPr="00A13C46">
        <w:rPr>
          <w:rFonts w:ascii="Arial" w:hAnsi="Arial" w:cs="Arial"/>
          <w:sz w:val="24"/>
          <w:szCs w:val="24"/>
        </w:rPr>
        <w:t>Rozwoju, Pracy i Technologii z dnia 18</w:t>
      </w:r>
      <w:r w:rsidR="006A24AD" w:rsidRPr="00A13C46">
        <w:rPr>
          <w:rFonts w:ascii="Arial" w:hAnsi="Arial" w:cs="Arial"/>
          <w:sz w:val="24"/>
          <w:szCs w:val="24"/>
        </w:rPr>
        <w:t xml:space="preserve"> grudnia </w:t>
      </w:r>
      <w:r w:rsidR="0085168E" w:rsidRPr="00A13C46">
        <w:rPr>
          <w:rFonts w:ascii="Arial" w:hAnsi="Arial" w:cs="Arial"/>
          <w:sz w:val="24"/>
          <w:szCs w:val="24"/>
        </w:rPr>
        <w:t xml:space="preserve">2020 r. </w:t>
      </w:r>
      <w:r w:rsidR="00D12C81" w:rsidRPr="00A13C46">
        <w:rPr>
          <w:rFonts w:ascii="Arial" w:hAnsi="Arial" w:cs="Arial"/>
          <w:sz w:val="24"/>
          <w:szCs w:val="24"/>
        </w:rPr>
        <w:t xml:space="preserve">w sprawie </w:t>
      </w:r>
      <w:r w:rsidR="0085168E" w:rsidRPr="00A13C46">
        <w:rPr>
          <w:rFonts w:ascii="Arial" w:hAnsi="Arial" w:cs="Arial"/>
          <w:sz w:val="24"/>
          <w:szCs w:val="24"/>
        </w:rPr>
        <w:t>protokołów postępowania oraz dokumentacji postępowania o udzielenie zamówienia publicznego.</w:t>
      </w:r>
    </w:p>
    <w:p w:rsidR="0060016F" w:rsidRPr="00F50ED9" w:rsidRDefault="0060016F" w:rsidP="0060016F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13C46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A13C46">
        <w:rPr>
          <w:rFonts w:ascii="Arial" w:hAnsi="Arial" w:cs="Arial"/>
          <w:sz w:val="24"/>
          <w:szCs w:val="24"/>
        </w:rPr>
        <w:t xml:space="preserve"> konkurencji</w:t>
      </w:r>
      <w:r w:rsidRPr="00A13C46">
        <w:rPr>
          <w:rFonts w:ascii="Arial" w:hAnsi="Arial" w:cs="Arial"/>
          <w:sz w:val="24"/>
          <w:szCs w:val="24"/>
        </w:rPr>
        <w:t xml:space="preserve">,  jeżeli wykonawca, </w:t>
      </w:r>
      <w:r w:rsidRPr="00A13C46">
        <w:rPr>
          <w:rFonts w:ascii="Arial" w:hAnsi="Arial" w:cs="Arial"/>
          <w:sz w:val="24"/>
          <w:szCs w:val="24"/>
          <w:u w:val="single"/>
        </w:rPr>
        <w:t>wraz z przekazaniem takich informacji</w:t>
      </w:r>
      <w:r w:rsidRPr="00A13C46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</w:t>
      </w:r>
      <w:r w:rsidR="007D194E">
        <w:rPr>
          <w:rFonts w:ascii="Arial" w:hAnsi="Arial" w:cs="Arial"/>
          <w:sz w:val="24"/>
          <w:szCs w:val="24"/>
        </w:rPr>
        <w:t xml:space="preserve">Wykonawca, w celu utrzymania w poufności tych informacji, przekazuje je w wydzielonym i odpowiednio oznaczonym pliku. Zamawiający nie ponosi odpowiedzialności za ujawnienie tych informacji, w sytuacji, gdy wykonawca nie wydzieli tych informacji i odpowiednio nie oznaczy. </w:t>
      </w:r>
      <w:r w:rsidR="00BB13A5" w:rsidRPr="00A13C46">
        <w:rPr>
          <w:rFonts w:ascii="Arial" w:hAnsi="Arial" w:cs="Arial"/>
          <w:sz w:val="24"/>
          <w:szCs w:val="24"/>
        </w:rPr>
        <w:t>Wykonawca nie może zastrzec informacji, o których</w:t>
      </w:r>
      <w:r w:rsidR="00BB13A5" w:rsidRPr="00F50ED9">
        <w:rPr>
          <w:rFonts w:ascii="Arial" w:hAnsi="Arial" w:cs="Arial"/>
          <w:sz w:val="24"/>
          <w:szCs w:val="24"/>
        </w:rPr>
        <w:t xml:space="preserve"> mowa w art. 222 ust. 5 ustawy.</w:t>
      </w:r>
    </w:p>
    <w:p w:rsidR="0060016F" w:rsidRPr="00C6779D" w:rsidRDefault="0060016F" w:rsidP="0060016F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6779D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:rsidR="00C6779D" w:rsidRPr="002B2674" w:rsidRDefault="00C6779D" w:rsidP="00C6779D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B2674">
        <w:rPr>
          <w:rFonts w:ascii="Arial" w:hAnsi="Arial" w:cs="Arial"/>
          <w:sz w:val="24"/>
          <w:szCs w:val="24"/>
        </w:rPr>
        <w:lastRenderedPageBreak/>
        <w:t xml:space="preserve"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B2674">
        <w:rPr>
          <w:rFonts w:ascii="Arial" w:hAnsi="Arial" w:cs="Arial"/>
          <w:sz w:val="24"/>
          <w:szCs w:val="24"/>
        </w:rPr>
        <w:t>późn</w:t>
      </w:r>
      <w:proofErr w:type="spellEnd"/>
      <w:r w:rsidRPr="002B2674">
        <w:rPr>
          <w:rFonts w:ascii="Arial" w:hAnsi="Arial" w:cs="Arial"/>
          <w:sz w:val="24"/>
          <w:szCs w:val="24"/>
        </w:rPr>
        <w:t>. zm.), zwanego dalej "RODO", w celu umożliwienia korzystania za środków ochrony prawnej, o których mowa w ustawie, do upływu terminu na ich wniesienie.</w:t>
      </w:r>
    </w:p>
    <w:p w:rsidR="00EF2096" w:rsidRPr="00EF2096" w:rsidRDefault="00C6779D" w:rsidP="00EF2096">
      <w:pPr>
        <w:numPr>
          <w:ilvl w:val="0"/>
          <w:numId w:val="3"/>
        </w:numPr>
        <w:tabs>
          <w:tab w:val="clear" w:pos="360"/>
          <w:tab w:val="num" w:pos="142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B2674">
        <w:rPr>
          <w:rFonts w:ascii="Arial" w:hAnsi="Arial" w:cs="Arial"/>
          <w:sz w:val="24"/>
          <w:szCs w:val="24"/>
        </w:rPr>
        <w:t xml:space="preserve">Zgodnie z art. 13 ust. 1 i 2 RODO, zamawiający informuje, że: </w:t>
      </w:r>
    </w:p>
    <w:p w:rsidR="00EF2096" w:rsidRPr="00EF2096" w:rsidRDefault="00EF2096" w:rsidP="00EF2096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EF2096">
        <w:rPr>
          <w:rFonts w:ascii="Arial" w:hAnsi="Arial" w:cs="Arial"/>
        </w:rPr>
        <w:t xml:space="preserve">administratorem a w przypadku zamówień współfinansowanych ze środków UE (jeżeli dotyczy) również podmiotem przetwarzającym wszelkie dane osobowe osób fizycznych związanych z niniejszym postępowaniem jest </w:t>
      </w:r>
      <w:r w:rsidR="00852FBE" w:rsidRPr="00E2567A">
        <w:rPr>
          <w:rFonts w:ascii="Arial" w:hAnsi="Arial" w:cs="Arial"/>
          <w:color w:val="000000" w:themeColor="text1"/>
        </w:rPr>
        <w:t xml:space="preserve">Gmina Miasto Szczecin - Zespół Szkół </w:t>
      </w:r>
      <w:r w:rsidR="00904E5C">
        <w:rPr>
          <w:rFonts w:ascii="Arial" w:hAnsi="Arial" w:cs="Arial"/>
          <w:color w:val="000000" w:themeColor="text1"/>
        </w:rPr>
        <w:t>Ogólnokształcących nr 7</w:t>
      </w:r>
      <w:r w:rsidR="00852FBE" w:rsidRPr="00E2567A">
        <w:rPr>
          <w:rFonts w:ascii="Arial" w:hAnsi="Arial" w:cs="Arial"/>
          <w:color w:val="000000" w:themeColor="text1"/>
        </w:rPr>
        <w:t xml:space="preserve"> w Szczecinie, ul. </w:t>
      </w:r>
      <w:r w:rsidR="00904E5C">
        <w:rPr>
          <w:rFonts w:ascii="Arial" w:hAnsi="Arial" w:cs="Arial"/>
          <w:color w:val="000000" w:themeColor="text1"/>
        </w:rPr>
        <w:t>Unisławy 26</w:t>
      </w:r>
      <w:r w:rsidR="00852FBE" w:rsidRPr="00E2567A">
        <w:rPr>
          <w:rFonts w:ascii="Arial" w:hAnsi="Arial" w:cs="Arial"/>
          <w:color w:val="000000" w:themeColor="text1"/>
        </w:rPr>
        <w:t xml:space="preserve">, </w:t>
      </w:r>
      <w:r w:rsidR="00904E5C">
        <w:rPr>
          <w:rFonts w:ascii="Arial" w:hAnsi="Arial" w:cs="Arial"/>
          <w:color w:val="000000" w:themeColor="text1"/>
        </w:rPr>
        <w:t>71</w:t>
      </w:r>
      <w:r w:rsidR="00852FBE" w:rsidRPr="00E2567A">
        <w:rPr>
          <w:rFonts w:ascii="Arial" w:hAnsi="Arial" w:cs="Arial"/>
          <w:color w:val="000000" w:themeColor="text1"/>
        </w:rPr>
        <w:t>-</w:t>
      </w:r>
      <w:r w:rsidR="00904E5C">
        <w:rPr>
          <w:rFonts w:ascii="Arial" w:hAnsi="Arial" w:cs="Arial"/>
          <w:color w:val="000000" w:themeColor="text1"/>
        </w:rPr>
        <w:t>413</w:t>
      </w:r>
      <w:r w:rsidR="00852FBE" w:rsidRPr="00E2567A">
        <w:rPr>
          <w:rFonts w:ascii="Arial" w:hAnsi="Arial" w:cs="Arial"/>
          <w:color w:val="000000" w:themeColor="text1"/>
        </w:rPr>
        <w:t xml:space="preserve"> Szczecin.</w:t>
      </w:r>
    </w:p>
    <w:p w:rsidR="00C6779D" w:rsidRPr="00E575C3" w:rsidRDefault="00EF2096" w:rsidP="00EF2096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EF2096">
        <w:rPr>
          <w:rFonts w:ascii="Arial" w:hAnsi="Arial" w:cs="Arial"/>
        </w:rPr>
        <w:t>kontakt do inspektora ochrony danych osobow</w:t>
      </w:r>
      <w:r w:rsidR="0039580C">
        <w:rPr>
          <w:rFonts w:ascii="Arial" w:hAnsi="Arial" w:cs="Arial"/>
        </w:rPr>
        <w:t xml:space="preserve">ych: e-mail: </w:t>
      </w:r>
      <w:hyperlink r:id="rId9" w:history="1">
        <w:r w:rsidR="00852FBE" w:rsidRPr="00E132F3">
          <w:rPr>
            <w:rStyle w:val="Hipercze"/>
            <w:rFonts w:ascii="Arial" w:hAnsi="Arial" w:cs="Arial"/>
          </w:rPr>
          <w:t>iod@spnt.pl</w:t>
        </w:r>
      </w:hyperlink>
      <w:r w:rsidR="008F5787">
        <w:rPr>
          <w:rFonts w:ascii="Arial" w:hAnsi="Arial" w:cs="Arial"/>
        </w:rPr>
        <w:t xml:space="preserve"> tel. 91 85 22 093.</w:t>
      </w:r>
    </w:p>
    <w:p w:rsidR="00C6779D" w:rsidRPr="002B2674" w:rsidRDefault="00C6779D" w:rsidP="00C6779D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dane osobowe przetwarzane będą na podstawie art. 6 ust. 1 lit. c RODO w celu związanym z postępowaniem o udzielenie niniejszego zamówienia,</w:t>
      </w:r>
    </w:p>
    <w:p w:rsidR="00C6779D" w:rsidRPr="002B2674" w:rsidRDefault="00C6779D" w:rsidP="00C6779D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odbiorcami ww. danych osobowych będą osoby lub podmioty, którym udostępniona zostanie dokumentacja postępowania w oparciu o art. 18 oraz art. 74 ustawy oraz umowy dofinansowania (jeżeli dotyczy),</w:t>
      </w:r>
    </w:p>
    <w:p w:rsidR="00C6779D" w:rsidRPr="002B2674" w:rsidRDefault="00C6779D" w:rsidP="00C6779D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ww. dane osobowe będą przechowywane odpowiednio: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 xml:space="preserve">- przez okres 4 lat od dnia zakończenia postępowania o udzielenie zamówienia publicznego albo przez cały okres obowiązywania umowy w sprawie zamówienia publicznego - jeżeli okres obowiązywania umowy przekracza 4 lata;  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- przez okres,  o którym mowa w art. 125 ust. 4 lit. d) w zw. z art. 140 rozporządzenia Parlamentu Europejskiego nr 1303/2013 z dnia 17.12.2013 r. w przypadku zamówień współfinansowanych ze środków UE;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 xml:space="preserve">- do czasu przeprowadzania archiwizacji dokumentacji - w zakresie określonym w przepisach o archiwizacji, </w:t>
      </w:r>
    </w:p>
    <w:p w:rsidR="00C6779D" w:rsidRPr="002B2674" w:rsidRDefault="00C6779D" w:rsidP="00C6779D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obowiązek podania danych osobowych  jest wymogiem ustawowym określonym  w przepisach ustawy, związanym z udziałem w postępowaniu o udzielenie zamówienia publicznego; konsekwencje niepodania określonych danych wynikają z ustawy,</w:t>
      </w:r>
    </w:p>
    <w:p w:rsidR="00C6779D" w:rsidRPr="002B2674" w:rsidRDefault="00C6779D" w:rsidP="00C6779D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w odniesieniu do danych osobowych decyzje nie będą podejmowane w sposób zautomatyzowany, stosownie do art. 22 RODO,</w:t>
      </w:r>
    </w:p>
    <w:p w:rsidR="00C6779D" w:rsidRPr="002B2674" w:rsidRDefault="00C6779D" w:rsidP="00C6779D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osoba fizyczna, której dane osobowe dotyczą posiada: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 xml:space="preserve">a) na podstawie art. 15 RODO prawo dostępu do ww. danych osobowych. W przypadku korzystania przez osobę, której dane osobowe są przetwarzane przez zamawiającego, z uprawnienia o którym mowa w art. 15 ust. 1-3 RODO, zamawiający może żądać od osoby, występującej z żądaniem wskazania dodatkowych informacji, mających na celu sprecyzowanie nazwy lub daty zakończonego postępowania o udzielenie zamówienia; 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b)</w:t>
      </w:r>
      <w:r w:rsidRPr="002B2674">
        <w:rPr>
          <w:rFonts w:ascii="Arial" w:hAnsi="Arial" w:cs="Arial"/>
        </w:rPr>
        <w:tab/>
        <w:t xml:space="preserve">na podstawie art. 16 RODO prawo do sprostowania ww. danych osobowych (skorzystanie 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załączników); 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c)</w:t>
      </w:r>
      <w:r w:rsidRPr="002B2674">
        <w:rPr>
          <w:rFonts w:ascii="Arial" w:hAnsi="Arial" w:cs="Arial"/>
        </w:rPr>
        <w:tab/>
        <w:t xml:space="preserve">na podstawie art. 18 RODO prawo żądania od administratora ograniczenia przetwarzania danych osobowych. Zgłoszenie żądania ograniczenia </w:t>
      </w:r>
      <w:r w:rsidRPr="002B2674">
        <w:rPr>
          <w:rFonts w:ascii="Arial" w:hAnsi="Arial" w:cs="Arial"/>
        </w:rPr>
        <w:lastRenderedPageBreak/>
        <w:t xml:space="preserve">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RODO; 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d) prawo do wniesienia skargi do Prezesa Urzędu Ochrony Danych Osobowych, gdy  przetwarzanie danych osobowych narusza przepisy RODO,</w:t>
      </w:r>
    </w:p>
    <w:p w:rsidR="00C6779D" w:rsidRPr="002B2674" w:rsidRDefault="00C6779D" w:rsidP="00C6779D">
      <w:pPr>
        <w:pStyle w:val="NormalnyWeb"/>
        <w:numPr>
          <w:ilvl w:val="4"/>
          <w:numId w:val="1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osobie fizycznej, której dane osobowe dotyczą nie przysługuje: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a)</w:t>
      </w:r>
      <w:r w:rsidRPr="002B2674">
        <w:rPr>
          <w:rFonts w:ascii="Arial" w:hAnsi="Arial" w:cs="Arial"/>
        </w:rPr>
        <w:tab/>
        <w:t>w związku z art. 17 ust. 3 lit. b, d lub e RODO prawo do usunięcia danych osobowych;</w:t>
      </w:r>
    </w:p>
    <w:p w:rsidR="00C6779D" w:rsidRPr="002B2674" w:rsidRDefault="00C6779D" w:rsidP="00C6779D">
      <w:pPr>
        <w:pStyle w:val="NormalnyWeb"/>
        <w:spacing w:before="0" w:beforeAutospacing="0" w:after="0" w:afterAutospacing="0"/>
        <w:ind w:left="993" w:hanging="284"/>
        <w:jc w:val="both"/>
        <w:rPr>
          <w:rFonts w:ascii="Arial" w:hAnsi="Arial" w:cs="Arial"/>
        </w:rPr>
      </w:pPr>
      <w:r w:rsidRPr="002B2674">
        <w:rPr>
          <w:rFonts w:ascii="Arial" w:hAnsi="Arial" w:cs="Arial"/>
        </w:rPr>
        <w:t>b)</w:t>
      </w:r>
      <w:r w:rsidRPr="002B2674">
        <w:rPr>
          <w:rFonts w:ascii="Arial" w:hAnsi="Arial" w:cs="Arial"/>
        </w:rPr>
        <w:tab/>
        <w:t xml:space="preserve">prawo do przenoszenia danych osobowych, o którym mowa w art. 20 RODO; </w:t>
      </w:r>
    </w:p>
    <w:p w:rsidR="00C6779D" w:rsidRPr="002B2674" w:rsidRDefault="00C6779D" w:rsidP="00C6779D">
      <w:pPr>
        <w:ind w:left="993" w:hanging="284"/>
        <w:jc w:val="both"/>
        <w:rPr>
          <w:rFonts w:ascii="Arial" w:hAnsi="Arial" w:cs="Arial"/>
          <w:sz w:val="24"/>
          <w:szCs w:val="24"/>
        </w:rPr>
      </w:pPr>
      <w:r w:rsidRPr="002B2674">
        <w:rPr>
          <w:rFonts w:ascii="Arial" w:hAnsi="Arial" w:cs="Arial"/>
          <w:sz w:val="24"/>
          <w:szCs w:val="24"/>
        </w:rPr>
        <w:t>c)</w:t>
      </w:r>
      <w:r w:rsidRPr="002B2674">
        <w:rPr>
          <w:rFonts w:ascii="Arial" w:hAnsi="Arial" w:cs="Arial"/>
          <w:sz w:val="24"/>
          <w:szCs w:val="24"/>
        </w:rPr>
        <w:tab/>
        <w:t>na podstawie art. 21 RODO prawo sprzeciwu, wobec przetwarzania danych osobowych, gdyż podstawą prawną przetwarzania danych osobowych jest art. 6 ust. 1 lit. c RODO.</w:t>
      </w:r>
    </w:p>
    <w:p w:rsidR="0060016F" w:rsidRPr="007B5583" w:rsidRDefault="0060016F" w:rsidP="000D16F2">
      <w:pPr>
        <w:jc w:val="both"/>
        <w:rPr>
          <w:rFonts w:ascii="Arial" w:hAnsi="Arial" w:cs="Arial"/>
          <w:color w:val="0070C0"/>
          <w:sz w:val="24"/>
          <w:szCs w:val="24"/>
        </w:rPr>
      </w:pPr>
    </w:p>
    <w:p w:rsidR="0060016F" w:rsidRPr="007B5583" w:rsidRDefault="0060016F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sz w:val="24"/>
          <w:szCs w:val="24"/>
        </w:rPr>
      </w:pPr>
      <w:r w:rsidRPr="007C0DA6">
        <w:rPr>
          <w:rFonts w:ascii="Arial" w:hAnsi="Arial" w:cs="Arial"/>
          <w:sz w:val="24"/>
          <w:szCs w:val="24"/>
        </w:rPr>
        <w:t>ROZDZIAŁ V Warunki udziału w postępowaniu.</w:t>
      </w:r>
      <w:r w:rsidRPr="007B5583">
        <w:rPr>
          <w:rFonts w:ascii="Arial" w:hAnsi="Arial" w:cs="Arial"/>
          <w:sz w:val="24"/>
          <w:szCs w:val="24"/>
        </w:rPr>
        <w:t xml:space="preserve"> </w:t>
      </w:r>
      <w:r w:rsidR="00F87282" w:rsidRPr="007C0DA6">
        <w:rPr>
          <w:rFonts w:ascii="Arial" w:hAnsi="Arial" w:cs="Arial"/>
          <w:sz w:val="24"/>
          <w:szCs w:val="24"/>
        </w:rPr>
        <w:t>Podstawy wykluczenia.</w:t>
      </w:r>
    </w:p>
    <w:p w:rsidR="0060016F" w:rsidRPr="007B5583" w:rsidRDefault="0060016F" w:rsidP="0060016F">
      <w:pPr>
        <w:rPr>
          <w:rFonts w:ascii="Arial" w:hAnsi="Arial" w:cs="Arial"/>
          <w:sz w:val="24"/>
          <w:szCs w:val="24"/>
        </w:rPr>
      </w:pPr>
    </w:p>
    <w:p w:rsidR="00B575DB" w:rsidRPr="00EA1B30" w:rsidRDefault="00B575DB" w:rsidP="00B575DB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Zamawiający nie określa dla niniejszego postępowania warunków</w:t>
      </w:r>
      <w:r w:rsidRPr="002F7639">
        <w:rPr>
          <w:rFonts w:ascii="Arial" w:hAnsi="Arial" w:cs="Arial"/>
          <w:b/>
          <w:bCs/>
          <w:sz w:val="24"/>
          <w:szCs w:val="24"/>
        </w:rPr>
        <w:t xml:space="preserve"> udziału w </w:t>
      </w:r>
      <w:r w:rsidRPr="00EA1B30">
        <w:rPr>
          <w:rFonts w:ascii="Arial" w:hAnsi="Arial" w:cs="Arial"/>
          <w:b/>
          <w:bCs/>
          <w:sz w:val="24"/>
          <w:szCs w:val="24"/>
        </w:rPr>
        <w:t>postępowaniu</w:t>
      </w:r>
      <w:r w:rsidRPr="00EA1B30">
        <w:rPr>
          <w:rFonts w:ascii="Arial" w:hAnsi="Arial" w:cs="Arial"/>
          <w:sz w:val="24"/>
          <w:szCs w:val="24"/>
        </w:rPr>
        <w:t>.</w:t>
      </w:r>
    </w:p>
    <w:p w:rsidR="00A13C46" w:rsidRPr="00A85F98" w:rsidRDefault="00B575DB" w:rsidP="00A85F98">
      <w:pPr>
        <w:numPr>
          <w:ilvl w:val="0"/>
          <w:numId w:val="4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A1B30">
        <w:rPr>
          <w:rFonts w:ascii="Arial" w:hAnsi="Arial" w:cs="Arial"/>
          <w:sz w:val="24"/>
          <w:szCs w:val="24"/>
        </w:rPr>
        <w:t xml:space="preserve">O udzielenie zamówienia może się ubiegać wykonawca, który </w:t>
      </w:r>
      <w:r w:rsidRPr="00EA1B30">
        <w:rPr>
          <w:rFonts w:ascii="Arial" w:hAnsi="Arial" w:cs="Arial"/>
          <w:bCs/>
          <w:sz w:val="24"/>
          <w:szCs w:val="24"/>
        </w:rPr>
        <w:t xml:space="preserve">nie podlega wykluczeniu z postępowania na podstawie </w:t>
      </w:r>
      <w:r w:rsidRPr="00EA1B30">
        <w:rPr>
          <w:rFonts w:ascii="Arial" w:hAnsi="Arial" w:cs="Arial"/>
          <w:b/>
          <w:bCs/>
          <w:sz w:val="24"/>
          <w:szCs w:val="24"/>
        </w:rPr>
        <w:t>art. 108</w:t>
      </w:r>
      <w:r w:rsidRPr="00EA1B30">
        <w:rPr>
          <w:rFonts w:ascii="Arial" w:hAnsi="Arial" w:cs="Arial"/>
          <w:bCs/>
          <w:sz w:val="24"/>
          <w:szCs w:val="24"/>
        </w:rPr>
        <w:t xml:space="preserve"> </w:t>
      </w:r>
      <w:r w:rsidRPr="00EA1B30">
        <w:rPr>
          <w:rFonts w:ascii="Arial" w:hAnsi="Arial" w:cs="Arial"/>
          <w:bCs/>
          <w:color w:val="000000" w:themeColor="text1"/>
          <w:sz w:val="24"/>
          <w:szCs w:val="24"/>
        </w:rPr>
        <w:t xml:space="preserve">oraz </w:t>
      </w:r>
      <w:r w:rsidRPr="00EA1B30">
        <w:rPr>
          <w:rFonts w:ascii="Arial" w:hAnsi="Arial" w:cs="Arial"/>
          <w:b/>
          <w:bCs/>
          <w:color w:val="000000" w:themeColor="text1"/>
          <w:sz w:val="24"/>
          <w:szCs w:val="24"/>
        </w:rPr>
        <w:t>109 ust. 1 pkt 4)</w:t>
      </w:r>
      <w:r w:rsidRPr="00EA1B30">
        <w:rPr>
          <w:rFonts w:ascii="Arial" w:hAnsi="Arial" w:cs="Arial"/>
          <w:bCs/>
          <w:color w:val="000000" w:themeColor="text1"/>
          <w:sz w:val="24"/>
          <w:szCs w:val="24"/>
        </w:rPr>
        <w:t xml:space="preserve"> ustawy.</w:t>
      </w:r>
      <w:r w:rsidRPr="00EA1B30">
        <w:rPr>
          <w:rFonts w:ascii="Arial" w:hAnsi="Arial" w:cs="Arial"/>
          <w:bCs/>
          <w:sz w:val="24"/>
          <w:szCs w:val="24"/>
        </w:rPr>
        <w:t xml:space="preserve"> Wykaz podstaw wykluczenia zawarty jest w </w:t>
      </w:r>
      <w:r w:rsidRPr="00EA1B30">
        <w:rPr>
          <w:rFonts w:ascii="Arial" w:hAnsi="Arial" w:cs="Arial"/>
          <w:b/>
          <w:bCs/>
          <w:sz w:val="24"/>
          <w:szCs w:val="24"/>
        </w:rPr>
        <w:t xml:space="preserve">załączniku nr </w:t>
      </w:r>
      <w:r w:rsidR="00411649" w:rsidRPr="00EA1B30">
        <w:rPr>
          <w:rFonts w:ascii="Arial" w:hAnsi="Arial" w:cs="Arial"/>
          <w:b/>
          <w:bCs/>
          <w:sz w:val="24"/>
          <w:szCs w:val="24"/>
        </w:rPr>
        <w:t>3</w:t>
      </w:r>
      <w:r w:rsidRPr="00EA1B30">
        <w:rPr>
          <w:rFonts w:ascii="Arial" w:hAnsi="Arial" w:cs="Arial"/>
          <w:bCs/>
          <w:sz w:val="24"/>
          <w:szCs w:val="24"/>
        </w:rPr>
        <w:t xml:space="preserve"> do SWZ. </w:t>
      </w:r>
    </w:p>
    <w:p w:rsidR="0060016F" w:rsidRPr="007B5583" w:rsidRDefault="0060016F" w:rsidP="0060016F">
      <w:pPr>
        <w:pStyle w:val="Akapitzlist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75C02" w:rsidRDefault="00675C02" w:rsidP="00F530BD">
      <w:pPr>
        <w:numPr>
          <w:ilvl w:val="0"/>
          <w:numId w:val="1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E7A84">
        <w:rPr>
          <w:rFonts w:ascii="Arial" w:hAnsi="Arial" w:cs="Arial"/>
          <w:sz w:val="24"/>
          <w:szCs w:val="24"/>
        </w:rPr>
        <w:t>Na podstawie art. 128 ust. 1 ustawy</w:t>
      </w:r>
      <w:r w:rsidR="003C04CE" w:rsidRPr="00CE7A84">
        <w:rPr>
          <w:rFonts w:ascii="Arial" w:hAnsi="Arial" w:cs="Arial"/>
          <w:sz w:val="24"/>
          <w:szCs w:val="24"/>
        </w:rPr>
        <w:t>,</w:t>
      </w:r>
      <w:r w:rsidRPr="00CE7A84">
        <w:rPr>
          <w:rFonts w:ascii="Arial" w:hAnsi="Arial" w:cs="Arial"/>
          <w:sz w:val="24"/>
          <w:szCs w:val="24"/>
        </w:rPr>
        <w:t xml:space="preserve"> jeżeli wykonawca nie złoży oświadczenia</w:t>
      </w:r>
      <w:r w:rsidR="00FD0DB1" w:rsidRPr="00CE7A84">
        <w:rPr>
          <w:rFonts w:ascii="Arial" w:hAnsi="Arial" w:cs="Arial"/>
          <w:sz w:val="24"/>
          <w:szCs w:val="24"/>
        </w:rPr>
        <w:t>, o którym mowa w art. 125 ust. 1 ustawy</w:t>
      </w:r>
      <w:r w:rsidR="00C170CB">
        <w:rPr>
          <w:rFonts w:ascii="Arial" w:hAnsi="Arial" w:cs="Arial"/>
          <w:sz w:val="24"/>
          <w:szCs w:val="24"/>
        </w:rPr>
        <w:t xml:space="preserve">, </w:t>
      </w:r>
      <w:r w:rsidRPr="00CE7A84">
        <w:rPr>
          <w:rFonts w:ascii="Arial" w:hAnsi="Arial" w:cs="Arial"/>
          <w:sz w:val="24"/>
          <w:szCs w:val="24"/>
        </w:rPr>
        <w:t xml:space="preserve">innych dokumentów lub oświadczeń składanych w postępowaniu lub </w:t>
      </w:r>
      <w:r w:rsidR="001B383E" w:rsidRPr="00CE7A84">
        <w:rPr>
          <w:rFonts w:ascii="Arial" w:hAnsi="Arial" w:cs="Arial"/>
          <w:sz w:val="24"/>
          <w:szCs w:val="24"/>
        </w:rPr>
        <w:t xml:space="preserve">będą </w:t>
      </w:r>
      <w:r w:rsidRPr="00CE7A84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CE7A84">
        <w:rPr>
          <w:rFonts w:ascii="Arial" w:hAnsi="Arial" w:cs="Arial"/>
          <w:sz w:val="24"/>
          <w:szCs w:val="24"/>
        </w:rPr>
        <w:t>będą z</w:t>
      </w:r>
      <w:r w:rsidRPr="00CE7A84">
        <w:rPr>
          <w:rFonts w:ascii="Arial" w:hAnsi="Arial" w:cs="Arial"/>
          <w:sz w:val="24"/>
          <w:szCs w:val="24"/>
        </w:rPr>
        <w:t>awiera</w:t>
      </w:r>
      <w:r w:rsidR="001B383E" w:rsidRPr="00CE7A84">
        <w:rPr>
          <w:rFonts w:ascii="Arial" w:hAnsi="Arial" w:cs="Arial"/>
          <w:sz w:val="24"/>
          <w:szCs w:val="24"/>
        </w:rPr>
        <w:t xml:space="preserve">ć </w:t>
      </w:r>
      <w:r w:rsidRPr="00CE7A84">
        <w:rPr>
          <w:rFonts w:ascii="Arial" w:hAnsi="Arial" w:cs="Arial"/>
          <w:sz w:val="24"/>
          <w:szCs w:val="24"/>
        </w:rPr>
        <w:t>błędy, zamawiający w</w:t>
      </w:r>
      <w:r w:rsidR="001B383E" w:rsidRPr="00CE7A84">
        <w:rPr>
          <w:rFonts w:ascii="Arial" w:hAnsi="Arial" w:cs="Arial"/>
          <w:sz w:val="24"/>
          <w:szCs w:val="24"/>
        </w:rPr>
        <w:t xml:space="preserve">ezwie </w:t>
      </w:r>
      <w:r w:rsidRPr="00CE7A84">
        <w:rPr>
          <w:rFonts w:ascii="Arial" w:hAnsi="Arial" w:cs="Arial"/>
          <w:sz w:val="24"/>
          <w:szCs w:val="24"/>
        </w:rPr>
        <w:t>wykonawcę odpowiednio do ich złożenia, poprawienia lub uzupełnienia w wyznaczonym terminie z zastrzeżeniem art. 128 ust. 1 pkt 1 i 2</w:t>
      </w:r>
      <w:r w:rsidR="00AA6C7C" w:rsidRPr="00CE7A84">
        <w:rPr>
          <w:rFonts w:ascii="Arial" w:hAnsi="Arial" w:cs="Arial"/>
          <w:sz w:val="24"/>
          <w:szCs w:val="24"/>
        </w:rPr>
        <w:t xml:space="preserve"> ustawy</w:t>
      </w:r>
      <w:r w:rsidRPr="00CE7A84">
        <w:rPr>
          <w:rFonts w:ascii="Arial" w:hAnsi="Arial" w:cs="Arial"/>
          <w:sz w:val="24"/>
          <w:szCs w:val="24"/>
        </w:rPr>
        <w:t>.</w:t>
      </w:r>
    </w:p>
    <w:p w:rsidR="0060016F" w:rsidRPr="00CD3D4D" w:rsidRDefault="00F84785" w:rsidP="00CD3D4D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3D4D">
        <w:rPr>
          <w:rFonts w:ascii="Arial" w:eastAsia="Times New Roman" w:hAnsi="Arial" w:cs="Arial"/>
          <w:sz w:val="24"/>
          <w:szCs w:val="24"/>
          <w:lang w:eastAsia="pl-PL"/>
        </w:rPr>
        <w:t>Na podstawie art. 107 ust. 2 ustawy, jeżeli wykonawca nie złoży przedmiotowych środków dowodowych lub złożone przedmiotowe środki dowodowe będą  niekompletne, zamawiający wezwie do ich złożenia lub uzupełnienia w wyznaczonym terminie z zastrzeżeniem art. 107 ust. 3 ustawy.</w:t>
      </w:r>
    </w:p>
    <w:p w:rsidR="0060016F" w:rsidRPr="007B5583" w:rsidRDefault="0052263C" w:rsidP="00F5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VI</w:t>
      </w:r>
      <w:r w:rsidR="0060016F" w:rsidRPr="007B5583">
        <w:rPr>
          <w:rFonts w:ascii="Arial" w:hAnsi="Arial" w:cs="Arial"/>
          <w:b/>
          <w:sz w:val="24"/>
          <w:szCs w:val="24"/>
        </w:rPr>
        <w:t xml:space="preserve"> Wykonawcy zagraniczni</w:t>
      </w:r>
    </w:p>
    <w:p w:rsidR="0060016F" w:rsidRPr="007B5583" w:rsidRDefault="0060016F" w:rsidP="00F530BD">
      <w:pPr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A3FEE" w:rsidRDefault="0078739C" w:rsidP="00F91AC6">
      <w:pPr>
        <w:pStyle w:val="Akapitzlist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807D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mawiający nie wymaga złożenia dokumentów, o których mowa w </w:t>
      </w:r>
      <w:r w:rsidRPr="001C6AF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</w:t>
      </w:r>
      <w:r w:rsidRPr="001C6AF4">
        <w:rPr>
          <w:rFonts w:ascii="Arial" w:hAnsi="Arial" w:cs="Arial"/>
          <w:sz w:val="24"/>
          <w:szCs w:val="24"/>
        </w:rPr>
        <w:t xml:space="preserve"> </w:t>
      </w:r>
      <w:r w:rsidRPr="001C6AF4">
        <w:rPr>
          <w:rFonts w:ascii="Arial" w:hAnsi="Arial" w:cs="Arial"/>
          <w:bCs/>
          <w:sz w:val="24"/>
          <w:szCs w:val="24"/>
        </w:rPr>
        <w:t>Rozporządzenia M</w:t>
      </w:r>
      <w:r w:rsidRPr="001C6AF4">
        <w:rPr>
          <w:rFonts w:ascii="Arial" w:hAnsi="Arial" w:cs="Arial"/>
          <w:sz w:val="24"/>
          <w:szCs w:val="24"/>
        </w:rPr>
        <w:t>inistra Rozwoju, Pracy i Technologii</w:t>
      </w:r>
      <w:r w:rsidRPr="001C6AF4">
        <w:rPr>
          <w:rFonts w:ascii="Arial" w:hAnsi="Arial" w:cs="Arial"/>
          <w:bCs/>
          <w:sz w:val="24"/>
          <w:szCs w:val="24"/>
        </w:rPr>
        <w:t xml:space="preserve"> z dnia </w:t>
      </w:r>
      <w:r w:rsidRPr="001C6AF4">
        <w:rPr>
          <w:rFonts w:ascii="Arial" w:hAnsi="Arial" w:cs="Arial"/>
          <w:sz w:val="24"/>
          <w:szCs w:val="24"/>
        </w:rPr>
        <w:t>23 grudnia 2020 r.</w:t>
      </w:r>
      <w:r w:rsidRPr="001C6AF4">
        <w:rPr>
          <w:rFonts w:ascii="Arial" w:hAnsi="Arial" w:cs="Arial"/>
          <w:bCs/>
          <w:sz w:val="24"/>
          <w:szCs w:val="24"/>
        </w:rPr>
        <w:t xml:space="preserve"> w sprawie </w:t>
      </w:r>
      <w:r w:rsidRPr="001C6AF4">
        <w:rPr>
          <w:rFonts w:ascii="Arial" w:hAnsi="Arial" w:cs="Arial"/>
          <w:sz w:val="24"/>
          <w:szCs w:val="24"/>
        </w:rPr>
        <w:t>podmiotowych środków dowodowych oraz innych dokumentów lub oświadczeń, jakich może żądać zamawiający od wykonawcy</w:t>
      </w:r>
      <w:r>
        <w:rPr>
          <w:rFonts w:ascii="Arial" w:hAnsi="Arial" w:cs="Arial"/>
          <w:sz w:val="24"/>
          <w:szCs w:val="24"/>
        </w:rPr>
        <w:t>.</w:t>
      </w:r>
    </w:p>
    <w:p w:rsidR="0060016F" w:rsidRPr="007B5583" w:rsidRDefault="0060016F" w:rsidP="0060016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52263C" w:rsidP="00CF2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VII</w:t>
      </w:r>
      <w:r w:rsidR="0060016F" w:rsidRPr="007B5583">
        <w:rPr>
          <w:rFonts w:ascii="Arial" w:hAnsi="Arial" w:cs="Arial"/>
          <w:b/>
          <w:sz w:val="24"/>
          <w:szCs w:val="24"/>
        </w:rPr>
        <w:t xml:space="preserve"> Termin wykonania </w:t>
      </w:r>
      <w:r w:rsidR="008A7534">
        <w:rPr>
          <w:rFonts w:ascii="Arial" w:hAnsi="Arial" w:cs="Arial"/>
          <w:b/>
          <w:sz w:val="24"/>
          <w:szCs w:val="24"/>
        </w:rPr>
        <w:t>zamówienia</w:t>
      </w:r>
    </w:p>
    <w:p w:rsidR="0060016F" w:rsidRPr="007B5583" w:rsidRDefault="0060016F" w:rsidP="0060016F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:rsidR="00E51328" w:rsidRDefault="00AE6951" w:rsidP="00A85F9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6951">
        <w:rPr>
          <w:rFonts w:ascii="Arial" w:hAnsi="Arial" w:cs="Arial"/>
          <w:sz w:val="24"/>
          <w:szCs w:val="24"/>
        </w:rPr>
        <w:t xml:space="preserve">Przedmiot </w:t>
      </w:r>
      <w:r w:rsidR="00720C88">
        <w:rPr>
          <w:rFonts w:ascii="Arial" w:hAnsi="Arial" w:cs="Arial"/>
          <w:sz w:val="24"/>
          <w:szCs w:val="24"/>
        </w:rPr>
        <w:t>zamówienia</w:t>
      </w:r>
      <w:r w:rsidRPr="00AE6951">
        <w:rPr>
          <w:rFonts w:ascii="Arial" w:hAnsi="Arial" w:cs="Arial"/>
          <w:sz w:val="24"/>
          <w:szCs w:val="24"/>
        </w:rPr>
        <w:t xml:space="preserve"> realizowany będzie dla </w:t>
      </w:r>
      <w:r w:rsidR="00446333">
        <w:rPr>
          <w:rFonts w:ascii="Arial" w:hAnsi="Arial" w:cs="Arial"/>
          <w:sz w:val="24"/>
          <w:szCs w:val="24"/>
        </w:rPr>
        <w:t>wszystkich</w:t>
      </w:r>
      <w:r w:rsidRPr="00AE6951">
        <w:rPr>
          <w:rFonts w:ascii="Arial" w:hAnsi="Arial" w:cs="Arial"/>
          <w:sz w:val="24"/>
          <w:szCs w:val="24"/>
        </w:rPr>
        <w:t xml:space="preserve"> </w:t>
      </w:r>
      <w:r w:rsidR="00446333">
        <w:rPr>
          <w:rFonts w:ascii="Arial" w:hAnsi="Arial" w:cs="Arial"/>
          <w:sz w:val="24"/>
          <w:szCs w:val="24"/>
        </w:rPr>
        <w:t xml:space="preserve">części </w:t>
      </w:r>
      <w:r w:rsidRPr="00AE6951">
        <w:rPr>
          <w:rFonts w:ascii="Arial" w:hAnsi="Arial" w:cs="Arial"/>
          <w:sz w:val="24"/>
          <w:szCs w:val="24"/>
        </w:rPr>
        <w:t>w termin</w:t>
      </w:r>
      <w:r w:rsidR="00446333">
        <w:rPr>
          <w:rFonts w:ascii="Arial" w:hAnsi="Arial" w:cs="Arial"/>
          <w:sz w:val="24"/>
          <w:szCs w:val="24"/>
        </w:rPr>
        <w:t xml:space="preserve">ie </w:t>
      </w:r>
      <w:r w:rsidR="00720C88">
        <w:rPr>
          <w:rFonts w:ascii="Arial" w:hAnsi="Arial" w:cs="Arial"/>
          <w:sz w:val="24"/>
          <w:szCs w:val="24"/>
        </w:rPr>
        <w:t xml:space="preserve">od </w:t>
      </w:r>
      <w:r w:rsidR="00F84785">
        <w:rPr>
          <w:rFonts w:ascii="Arial" w:hAnsi="Arial" w:cs="Arial"/>
          <w:sz w:val="24"/>
          <w:szCs w:val="24"/>
        </w:rPr>
        <w:t xml:space="preserve">dnia </w:t>
      </w:r>
      <w:r w:rsidR="0052263C">
        <w:rPr>
          <w:rFonts w:ascii="Arial" w:hAnsi="Arial" w:cs="Arial"/>
          <w:sz w:val="24"/>
          <w:szCs w:val="24"/>
        </w:rPr>
        <w:t>02.01.202</w:t>
      </w:r>
      <w:r w:rsidR="00BC6C41">
        <w:rPr>
          <w:rFonts w:ascii="Arial" w:hAnsi="Arial" w:cs="Arial"/>
          <w:sz w:val="24"/>
          <w:szCs w:val="24"/>
        </w:rPr>
        <w:t>3</w:t>
      </w:r>
      <w:r w:rsidR="00720C88" w:rsidRPr="00720C88">
        <w:rPr>
          <w:rFonts w:ascii="Arial" w:eastAsia="Calibri" w:hAnsi="Arial" w:cs="Arial"/>
          <w:sz w:val="24"/>
          <w:szCs w:val="24"/>
          <w:lang w:eastAsia="en-US"/>
        </w:rPr>
        <w:t xml:space="preserve"> do dnia </w:t>
      </w:r>
      <w:r w:rsidR="00E51328" w:rsidRPr="00720C88">
        <w:rPr>
          <w:rFonts w:ascii="Arial" w:eastAsia="Calibri" w:hAnsi="Arial" w:cs="Arial"/>
          <w:sz w:val="24"/>
          <w:szCs w:val="24"/>
          <w:lang w:eastAsia="en-US"/>
        </w:rPr>
        <w:t>31</w:t>
      </w:r>
      <w:r w:rsidRPr="00720C88">
        <w:rPr>
          <w:rFonts w:ascii="Arial" w:eastAsia="Calibri" w:hAnsi="Arial" w:cs="Arial"/>
          <w:sz w:val="24"/>
          <w:szCs w:val="24"/>
          <w:lang w:eastAsia="en-US"/>
        </w:rPr>
        <w:t>.</w:t>
      </w:r>
      <w:r w:rsidR="00E51328" w:rsidRPr="00720C88">
        <w:rPr>
          <w:rFonts w:ascii="Arial" w:eastAsia="Calibri" w:hAnsi="Arial" w:cs="Arial"/>
          <w:sz w:val="24"/>
          <w:szCs w:val="24"/>
          <w:lang w:eastAsia="en-US"/>
        </w:rPr>
        <w:t>12</w:t>
      </w:r>
      <w:r w:rsidRPr="00720C88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BC6C41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720C88">
        <w:rPr>
          <w:rFonts w:ascii="Arial" w:eastAsia="Calibri" w:hAnsi="Arial" w:cs="Arial"/>
          <w:sz w:val="24"/>
          <w:szCs w:val="24"/>
          <w:lang w:eastAsia="en-US"/>
        </w:rPr>
        <w:t xml:space="preserve"> r. </w:t>
      </w:r>
    </w:p>
    <w:p w:rsidR="000D16F2" w:rsidRPr="00A85F98" w:rsidRDefault="000D16F2" w:rsidP="00A85F9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08F" w:rsidRPr="00F02C2A" w:rsidRDefault="001F608F" w:rsidP="008A753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0016F" w:rsidRPr="007B5583" w:rsidRDefault="0060016F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lastRenderedPageBreak/>
        <w:t xml:space="preserve">ROZDZIAŁ </w:t>
      </w:r>
      <w:r w:rsidR="0052263C">
        <w:rPr>
          <w:rFonts w:ascii="Arial" w:hAnsi="Arial" w:cs="Arial"/>
          <w:sz w:val="24"/>
          <w:szCs w:val="24"/>
        </w:rPr>
        <w:t>VIII</w:t>
      </w:r>
      <w:r w:rsidRPr="007B5583">
        <w:rPr>
          <w:rFonts w:ascii="Arial" w:hAnsi="Arial" w:cs="Arial"/>
          <w:sz w:val="24"/>
          <w:szCs w:val="24"/>
        </w:rPr>
        <w:t xml:space="preserve"> Wadium</w:t>
      </w:r>
    </w:p>
    <w:p w:rsidR="0060016F" w:rsidRPr="007B5583" w:rsidRDefault="0060016F" w:rsidP="0060016F">
      <w:pPr>
        <w:rPr>
          <w:rFonts w:ascii="Arial" w:hAnsi="Arial" w:cs="Arial"/>
          <w:sz w:val="24"/>
          <w:szCs w:val="24"/>
        </w:rPr>
      </w:pPr>
    </w:p>
    <w:p w:rsidR="00141C01" w:rsidRPr="004A59EE" w:rsidRDefault="004A59EE" w:rsidP="004A59EE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3FEE" w:rsidRPr="004A59EE">
        <w:rPr>
          <w:rFonts w:ascii="Arial" w:hAnsi="Arial" w:cs="Arial"/>
          <w:sz w:val="24"/>
          <w:szCs w:val="24"/>
        </w:rPr>
        <w:t>Zamawiający nie wymaga wniesienia wadium</w:t>
      </w:r>
      <w:r w:rsidR="00141C01" w:rsidRPr="004A59EE">
        <w:rPr>
          <w:rFonts w:ascii="Arial" w:hAnsi="Arial" w:cs="Arial"/>
          <w:sz w:val="24"/>
          <w:szCs w:val="24"/>
        </w:rPr>
        <w:t xml:space="preserve"> </w:t>
      </w:r>
    </w:p>
    <w:p w:rsidR="0060016F" w:rsidRPr="007B5583" w:rsidRDefault="0060016F" w:rsidP="0060016F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60016F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sz w:val="24"/>
          <w:szCs w:val="24"/>
        </w:rPr>
      </w:pPr>
      <w:r w:rsidRPr="007B5583">
        <w:rPr>
          <w:rFonts w:ascii="Arial" w:hAnsi="Arial" w:cs="Arial"/>
          <w:sz w:val="24"/>
          <w:szCs w:val="24"/>
        </w:rPr>
        <w:t xml:space="preserve">ROZDZIAŁ </w:t>
      </w:r>
      <w:r w:rsidR="0052263C">
        <w:rPr>
          <w:rFonts w:ascii="Arial" w:hAnsi="Arial" w:cs="Arial"/>
          <w:sz w:val="24"/>
          <w:szCs w:val="24"/>
        </w:rPr>
        <w:t>I</w:t>
      </w:r>
      <w:r w:rsidRPr="007B5583">
        <w:rPr>
          <w:rFonts w:ascii="Arial" w:hAnsi="Arial" w:cs="Arial"/>
          <w:sz w:val="24"/>
          <w:szCs w:val="24"/>
        </w:rPr>
        <w:t xml:space="preserve">X Wyjaśnienia treści </w:t>
      </w:r>
      <w:r w:rsidR="001113CB" w:rsidRPr="007B5583">
        <w:rPr>
          <w:rFonts w:ascii="Arial" w:hAnsi="Arial" w:cs="Arial"/>
          <w:sz w:val="24"/>
          <w:szCs w:val="24"/>
        </w:rPr>
        <w:t>SWZ</w:t>
      </w:r>
      <w:r w:rsidRPr="007B5583">
        <w:rPr>
          <w:rFonts w:ascii="Arial" w:hAnsi="Arial" w:cs="Arial"/>
          <w:sz w:val="24"/>
          <w:szCs w:val="24"/>
        </w:rPr>
        <w:t xml:space="preserve"> i jej modyfikacja </w:t>
      </w:r>
    </w:p>
    <w:p w:rsidR="0060016F" w:rsidRPr="007B5583" w:rsidRDefault="0060016F" w:rsidP="0060016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60016F" w:rsidRPr="00227C4F" w:rsidRDefault="000C7F3D" w:rsidP="0060016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27C4F">
        <w:rPr>
          <w:rFonts w:ascii="Arial" w:hAnsi="Arial" w:cs="Arial"/>
          <w:sz w:val="24"/>
          <w:szCs w:val="24"/>
        </w:rPr>
        <w:t>Wykonawca może zwrócić się do zamawiającego z wnioskiem o wyjaśnienie treści SWZ</w:t>
      </w:r>
      <w:r w:rsidR="0060016F" w:rsidRPr="00227C4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227C4F">
        <w:rPr>
          <w:rFonts w:ascii="Arial" w:hAnsi="Arial" w:cs="Arial"/>
          <w:bCs/>
          <w:sz w:val="24"/>
          <w:szCs w:val="24"/>
        </w:rPr>
        <w:t>2</w:t>
      </w:r>
      <w:r w:rsidR="0060016F" w:rsidRPr="00227C4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227C4F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227C4F">
        <w:rPr>
          <w:rFonts w:ascii="Arial" w:hAnsi="Arial" w:cs="Arial"/>
          <w:sz w:val="24"/>
          <w:szCs w:val="24"/>
        </w:rPr>
        <w:t>SWZ</w:t>
      </w:r>
      <w:r w:rsidR="0060016F" w:rsidRPr="00227C4F">
        <w:rPr>
          <w:rFonts w:ascii="Arial" w:hAnsi="Arial" w:cs="Arial"/>
          <w:sz w:val="24"/>
          <w:szCs w:val="24"/>
        </w:rPr>
        <w:t xml:space="preserve"> wpłynie do zamawiającego </w:t>
      </w:r>
      <w:r w:rsidR="00995165" w:rsidRPr="00227C4F">
        <w:rPr>
          <w:rFonts w:ascii="Arial" w:hAnsi="Arial" w:cs="Arial"/>
          <w:sz w:val="24"/>
          <w:szCs w:val="24"/>
        </w:rPr>
        <w:t>nie później niż na 4 dni przed upływem terminu składania ofert.</w:t>
      </w:r>
    </w:p>
    <w:p w:rsidR="0060016F" w:rsidRPr="00227C4F" w:rsidRDefault="0060016F" w:rsidP="0060016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27C4F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227C4F">
        <w:rPr>
          <w:rFonts w:ascii="Arial" w:hAnsi="Arial" w:cs="Arial"/>
          <w:bCs/>
          <w:sz w:val="24"/>
          <w:szCs w:val="24"/>
        </w:rPr>
        <w:t>SWZ</w:t>
      </w:r>
      <w:r w:rsidRPr="00227C4F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:rsidR="0060016F" w:rsidRPr="00227C4F" w:rsidRDefault="0060016F" w:rsidP="0060016F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227C4F">
        <w:rPr>
          <w:rFonts w:ascii="Arial" w:hAnsi="Arial" w:cs="Arial"/>
          <w:sz w:val="24"/>
          <w:szCs w:val="24"/>
        </w:rPr>
        <w:t xml:space="preserve">Treść pytań wraz z wyjaśnieniami zamawiający udostępnia na </w:t>
      </w:r>
      <w:r w:rsidR="00CF7E2E" w:rsidRPr="00227C4F">
        <w:rPr>
          <w:rFonts w:ascii="Arial" w:hAnsi="Arial" w:cs="Arial"/>
          <w:sz w:val="24"/>
          <w:szCs w:val="24"/>
        </w:rPr>
        <w:t xml:space="preserve">stronie </w:t>
      </w:r>
      <w:r w:rsidR="000949BD" w:rsidRPr="00227C4F">
        <w:rPr>
          <w:rFonts w:ascii="Arial" w:hAnsi="Arial" w:cs="Arial"/>
          <w:sz w:val="24"/>
          <w:szCs w:val="24"/>
        </w:rPr>
        <w:t>internetowej</w:t>
      </w:r>
      <w:r w:rsidR="00CF7E2E" w:rsidRPr="00227C4F">
        <w:rPr>
          <w:rFonts w:ascii="Arial" w:hAnsi="Arial" w:cs="Arial"/>
          <w:sz w:val="24"/>
          <w:szCs w:val="24"/>
        </w:rPr>
        <w:t xml:space="preserve"> </w:t>
      </w:r>
      <w:r w:rsidR="00DA3FEE">
        <w:rPr>
          <w:rFonts w:ascii="Arial" w:hAnsi="Arial" w:cs="Arial"/>
          <w:sz w:val="24"/>
          <w:szCs w:val="24"/>
        </w:rPr>
        <w:t xml:space="preserve">prowadzonego postępowania </w:t>
      </w:r>
      <w:r w:rsidRPr="00227C4F">
        <w:rPr>
          <w:rFonts w:ascii="Arial" w:hAnsi="Arial" w:cs="Arial"/>
          <w:sz w:val="24"/>
          <w:szCs w:val="24"/>
        </w:rPr>
        <w:t>bez ujawniania źródła zapytania.</w:t>
      </w:r>
    </w:p>
    <w:p w:rsidR="0060016F" w:rsidRPr="00227C4F" w:rsidRDefault="0060016F" w:rsidP="00D973E9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27C4F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227C4F">
        <w:rPr>
          <w:rFonts w:ascii="Arial" w:hAnsi="Arial" w:cs="Arial"/>
          <w:sz w:val="24"/>
          <w:szCs w:val="24"/>
        </w:rPr>
        <w:t xml:space="preserve">SWZ. </w:t>
      </w:r>
      <w:r w:rsidRPr="00227C4F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227C4F">
        <w:rPr>
          <w:rFonts w:ascii="Arial" w:hAnsi="Arial" w:cs="Arial"/>
          <w:sz w:val="24"/>
          <w:szCs w:val="24"/>
        </w:rPr>
        <w:t xml:space="preserve">SWZ </w:t>
      </w:r>
      <w:r w:rsidRPr="00227C4F">
        <w:rPr>
          <w:rFonts w:ascii="Arial" w:hAnsi="Arial" w:cs="Arial"/>
          <w:sz w:val="24"/>
          <w:szCs w:val="24"/>
        </w:rPr>
        <w:t xml:space="preserve">zamawiający udostępnia na </w:t>
      </w:r>
      <w:r w:rsidR="00CF7E2E" w:rsidRPr="00227C4F">
        <w:rPr>
          <w:rFonts w:ascii="Arial" w:hAnsi="Arial" w:cs="Arial"/>
          <w:sz w:val="24"/>
          <w:szCs w:val="24"/>
        </w:rPr>
        <w:t>stronie internetowej</w:t>
      </w:r>
      <w:r w:rsidR="00DA3FEE">
        <w:rPr>
          <w:rFonts w:ascii="Arial" w:hAnsi="Arial" w:cs="Arial"/>
          <w:sz w:val="24"/>
          <w:szCs w:val="24"/>
        </w:rPr>
        <w:t xml:space="preserve"> prowadzonego postępowania</w:t>
      </w:r>
      <w:r w:rsidR="00CF7E2E" w:rsidRPr="00227C4F">
        <w:rPr>
          <w:rFonts w:ascii="Arial" w:hAnsi="Arial" w:cs="Arial"/>
          <w:sz w:val="24"/>
          <w:szCs w:val="24"/>
        </w:rPr>
        <w:t>.</w:t>
      </w:r>
    </w:p>
    <w:p w:rsidR="000C7F3D" w:rsidRPr="007B5583" w:rsidRDefault="000C7F3D" w:rsidP="0060016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52263C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X</w:t>
      </w:r>
      <w:r w:rsidR="0060016F" w:rsidRPr="007B5583">
        <w:rPr>
          <w:rFonts w:ascii="Arial" w:hAnsi="Arial" w:cs="Arial"/>
          <w:sz w:val="24"/>
          <w:szCs w:val="24"/>
        </w:rPr>
        <w:t xml:space="preserve"> Sposób obliczenia ceny oferty</w:t>
      </w:r>
    </w:p>
    <w:p w:rsidR="0060016F" w:rsidRDefault="0060016F" w:rsidP="0060016F">
      <w:pPr>
        <w:jc w:val="both"/>
        <w:rPr>
          <w:rFonts w:ascii="Arial" w:hAnsi="Arial" w:cs="Arial"/>
          <w:sz w:val="24"/>
          <w:szCs w:val="24"/>
        </w:rPr>
      </w:pPr>
    </w:p>
    <w:p w:rsidR="00DA3FEE" w:rsidRPr="00720C88" w:rsidRDefault="00DA3FEE" w:rsidP="00DA3FEE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5B38AB">
        <w:rPr>
          <w:rFonts w:ascii="Arial" w:hAnsi="Arial" w:cs="Arial"/>
          <w:sz w:val="24"/>
          <w:szCs w:val="24"/>
        </w:rPr>
        <w:t>Cena oferty powinna obejmować wszelkie koszty niezbędne do realizacji przedmiotu zamówienia w tym ewentualne upusty, podatki, dodatkowe koszty</w:t>
      </w:r>
      <w:r w:rsidR="00BC6F06">
        <w:rPr>
          <w:rFonts w:ascii="Arial" w:hAnsi="Arial" w:cs="Arial"/>
          <w:sz w:val="24"/>
          <w:szCs w:val="24"/>
        </w:rPr>
        <w:t xml:space="preserve"> a</w:t>
      </w:r>
      <w:r w:rsidRPr="005B38AB">
        <w:rPr>
          <w:rFonts w:ascii="Arial" w:hAnsi="Arial" w:cs="Arial"/>
          <w:sz w:val="24"/>
          <w:szCs w:val="24"/>
        </w:rPr>
        <w:t xml:space="preserve"> w szczególności </w:t>
      </w:r>
      <w:r w:rsidR="00C170CB">
        <w:rPr>
          <w:rFonts w:ascii="Arial" w:hAnsi="Arial" w:cs="Arial"/>
          <w:sz w:val="24"/>
          <w:szCs w:val="24"/>
        </w:rPr>
        <w:t xml:space="preserve">koszt </w:t>
      </w:r>
      <w:r w:rsidR="00720C88">
        <w:rPr>
          <w:rFonts w:ascii="Arial" w:hAnsi="Arial" w:cs="Arial"/>
          <w:sz w:val="24"/>
          <w:szCs w:val="24"/>
        </w:rPr>
        <w:t>rozładunku towaru i koszt transportu d</w:t>
      </w:r>
      <w:r w:rsidR="00BC6F06">
        <w:rPr>
          <w:rFonts w:ascii="Arial" w:hAnsi="Arial" w:cs="Arial"/>
          <w:sz w:val="24"/>
          <w:szCs w:val="24"/>
        </w:rPr>
        <w:t>o siedziby Zamawiającego</w:t>
      </w:r>
      <w:r w:rsidRPr="005B38AB">
        <w:rPr>
          <w:rFonts w:ascii="Arial" w:hAnsi="Arial" w:cs="Arial"/>
          <w:sz w:val="24"/>
          <w:szCs w:val="24"/>
        </w:rPr>
        <w:t xml:space="preserve">. </w:t>
      </w:r>
    </w:p>
    <w:p w:rsidR="00634071" w:rsidRPr="00634071" w:rsidRDefault="00634071" w:rsidP="00634071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 xml:space="preserve">Podstawą określenia ceny są informacje zawarte w </w:t>
      </w:r>
      <w:r>
        <w:rPr>
          <w:rFonts w:ascii="Arial" w:hAnsi="Arial" w:cs="Arial"/>
          <w:sz w:val="24"/>
        </w:rPr>
        <w:t>SWZ</w:t>
      </w:r>
      <w:r w:rsidRPr="00634071">
        <w:rPr>
          <w:rFonts w:ascii="Arial" w:hAnsi="Arial" w:cs="Arial"/>
          <w:sz w:val="24"/>
        </w:rPr>
        <w:t xml:space="preserve">, a w szczególności: w opisie przedmiotu zamówienia oraz w </w:t>
      </w:r>
      <w:r w:rsidR="00A85F98">
        <w:rPr>
          <w:rFonts w:ascii="Arial" w:hAnsi="Arial" w:cs="Arial"/>
          <w:b/>
          <w:sz w:val="24"/>
        </w:rPr>
        <w:t>za</w:t>
      </w:r>
      <w:r>
        <w:rPr>
          <w:rFonts w:ascii="Arial" w:hAnsi="Arial" w:cs="Arial"/>
          <w:b/>
          <w:sz w:val="24"/>
        </w:rPr>
        <w:t>łączniku od nr 1a do nr 1h</w:t>
      </w:r>
      <w:r w:rsidRPr="00634071">
        <w:rPr>
          <w:rFonts w:ascii="Arial" w:hAnsi="Arial" w:cs="Arial"/>
          <w:sz w:val="24"/>
        </w:rPr>
        <w:t xml:space="preserve"> do </w:t>
      </w:r>
      <w:r>
        <w:rPr>
          <w:rFonts w:ascii="Arial" w:hAnsi="Arial" w:cs="Arial"/>
          <w:sz w:val="24"/>
        </w:rPr>
        <w:t>SWZ</w:t>
      </w:r>
      <w:r w:rsidRPr="00634071">
        <w:rPr>
          <w:rFonts w:ascii="Arial" w:hAnsi="Arial" w:cs="Arial"/>
          <w:sz w:val="24"/>
        </w:rPr>
        <w:t xml:space="preserve"> w zależności od części, na którą wykonawca składa swoją ofertę.</w:t>
      </w:r>
    </w:p>
    <w:p w:rsidR="00634071" w:rsidRPr="00634071" w:rsidRDefault="00634071" w:rsidP="00634071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>W formularzach kalkulacji cenowej (</w:t>
      </w:r>
      <w:r w:rsidR="00A85F98">
        <w:rPr>
          <w:rFonts w:ascii="Arial" w:hAnsi="Arial" w:cs="Arial"/>
          <w:b/>
          <w:sz w:val="24"/>
        </w:rPr>
        <w:t>z</w:t>
      </w:r>
      <w:r w:rsidRPr="00634071">
        <w:rPr>
          <w:rFonts w:ascii="Arial" w:hAnsi="Arial" w:cs="Arial"/>
          <w:b/>
          <w:sz w:val="24"/>
        </w:rPr>
        <w:t>ałącznik nr 1</w:t>
      </w:r>
      <w:r>
        <w:rPr>
          <w:rFonts w:ascii="Arial" w:hAnsi="Arial" w:cs="Arial"/>
          <w:b/>
          <w:sz w:val="24"/>
        </w:rPr>
        <w:t>a</w:t>
      </w:r>
      <w:r w:rsidRPr="00634071">
        <w:rPr>
          <w:rFonts w:ascii="Arial" w:hAnsi="Arial" w:cs="Arial"/>
          <w:b/>
          <w:sz w:val="24"/>
        </w:rPr>
        <w:t xml:space="preserve"> – 1</w:t>
      </w:r>
      <w:r>
        <w:rPr>
          <w:rFonts w:ascii="Arial" w:hAnsi="Arial" w:cs="Arial"/>
          <w:b/>
          <w:sz w:val="24"/>
        </w:rPr>
        <w:t>h</w:t>
      </w:r>
      <w:r w:rsidRPr="0063407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do SWZ</w:t>
      </w:r>
      <w:r w:rsidRPr="00634071">
        <w:rPr>
          <w:rFonts w:ascii="Arial" w:hAnsi="Arial" w:cs="Arial"/>
          <w:sz w:val="24"/>
        </w:rPr>
        <w:t>) należy podać cenę jednostkową brutto każdego produktu. Wartość brutto należy obliczyć mnożąc przewidywaną ilość zamawianych produktów w poszczególnych pozycjach przez cenę jednostkową brutto. Następnie należy podsumować wszystkie wartości brutto i tak powstałą kwotę należy wpisać w rubryce „Razem wartość brutto”. Pozycja „Razem wartość brutto” podlegać będzie ocenie przez zamawiającego. Kwotę z pozycji „Razem wartość brutto” należy przenieść do odpowiedniej pozycji w formularzu oferty (</w:t>
      </w:r>
      <w:r w:rsidR="00A85F98">
        <w:rPr>
          <w:rFonts w:ascii="Arial" w:hAnsi="Arial" w:cs="Arial"/>
          <w:b/>
          <w:sz w:val="24"/>
        </w:rPr>
        <w:t>z</w:t>
      </w:r>
      <w:r w:rsidRPr="00634071">
        <w:rPr>
          <w:rFonts w:ascii="Arial" w:hAnsi="Arial" w:cs="Arial"/>
          <w:b/>
          <w:sz w:val="24"/>
        </w:rPr>
        <w:t>ałącznik nr 1</w:t>
      </w:r>
      <w:r>
        <w:rPr>
          <w:rFonts w:ascii="Arial" w:hAnsi="Arial" w:cs="Arial"/>
          <w:sz w:val="24"/>
        </w:rPr>
        <w:t xml:space="preserve"> do SWZ</w:t>
      </w:r>
      <w:r w:rsidRPr="00634071">
        <w:rPr>
          <w:rFonts w:ascii="Arial" w:hAnsi="Arial" w:cs="Arial"/>
          <w:sz w:val="24"/>
        </w:rPr>
        <w:t>).</w:t>
      </w:r>
    </w:p>
    <w:p w:rsidR="0052263C" w:rsidRDefault="00634071" w:rsidP="008E2ECE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</w:rPr>
      </w:pPr>
      <w:r w:rsidRPr="0052263C">
        <w:rPr>
          <w:rFonts w:ascii="Arial" w:hAnsi="Arial" w:cs="Arial"/>
          <w:sz w:val="24"/>
        </w:rPr>
        <w:t xml:space="preserve">Określona w powyższy sposób cena oferty służyć będzie do porównania złożonych ofert i wyboru oferty najkorzystniejszej. Rozliczenia za realizację zamówienia, będą prowadzone w oparciu o ceny jednostkowe podane przez wykonawcę odpowiednio, w zależności od części, której dotyczą, w </w:t>
      </w:r>
      <w:r w:rsidRPr="0052263C">
        <w:rPr>
          <w:rFonts w:ascii="Arial" w:hAnsi="Arial" w:cs="Arial"/>
          <w:b/>
          <w:sz w:val="24"/>
        </w:rPr>
        <w:t>załączniku od nr 1a do nr 1h</w:t>
      </w:r>
      <w:r w:rsidRPr="0052263C">
        <w:rPr>
          <w:rFonts w:ascii="Arial" w:hAnsi="Arial" w:cs="Arial"/>
          <w:sz w:val="24"/>
        </w:rPr>
        <w:t xml:space="preserve"> do SWZ oraz faktycznie zamawiane produkty i ich ilości. Zamawiający zastrzega sobie możliwość zamówienia mniejszej ilość poszczególnych produktów niż podane szacunkowo</w:t>
      </w:r>
    </w:p>
    <w:p w:rsidR="00634071" w:rsidRPr="0052263C" w:rsidRDefault="00634071" w:rsidP="008E2ECE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</w:rPr>
      </w:pPr>
      <w:r w:rsidRPr="0052263C">
        <w:rPr>
          <w:rFonts w:ascii="Arial" w:hAnsi="Arial" w:cs="Arial"/>
          <w:sz w:val="24"/>
        </w:rPr>
        <w:t>Cena brutto powinna obejmować wszystkie koszty realizacji zamówienia, a w szczególności:</w:t>
      </w:r>
    </w:p>
    <w:p w:rsidR="00634071" w:rsidRPr="00634071" w:rsidRDefault="00634071" w:rsidP="00634071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>Cenę artykułów żywnościowych wraz z dostawą do zamawiającego;</w:t>
      </w:r>
    </w:p>
    <w:p w:rsidR="00634071" w:rsidRPr="00634071" w:rsidRDefault="00634071" w:rsidP="00634071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>Ewentualne upusty, rabaty i inne koszty;</w:t>
      </w:r>
    </w:p>
    <w:p w:rsidR="00634071" w:rsidRPr="00634071" w:rsidRDefault="00634071" w:rsidP="00634071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>Podatek od towarów i usług (VAT);</w:t>
      </w:r>
    </w:p>
    <w:p w:rsidR="00634071" w:rsidRPr="00634071" w:rsidRDefault="00634071" w:rsidP="00634071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>Koszty opakowań, ubezpieczenia, załadunku, rozładunku, przewozu,</w:t>
      </w:r>
    </w:p>
    <w:p w:rsidR="00634071" w:rsidRPr="00E711A1" w:rsidRDefault="00634071" w:rsidP="00634071">
      <w:pPr>
        <w:numPr>
          <w:ilvl w:val="0"/>
          <w:numId w:val="37"/>
        </w:numPr>
        <w:suppressAutoHyphens/>
        <w:jc w:val="both"/>
        <w:rPr>
          <w:rFonts w:ascii="Arial" w:hAnsi="Arial" w:cs="Arial"/>
          <w:sz w:val="24"/>
        </w:rPr>
      </w:pPr>
      <w:r w:rsidRPr="00E711A1">
        <w:rPr>
          <w:rFonts w:ascii="Arial" w:hAnsi="Arial" w:cs="Arial"/>
          <w:sz w:val="24"/>
        </w:rPr>
        <w:t>Koszty związane z realizacją zamówień w trybie, o którym mowa w rozdziale XV</w:t>
      </w:r>
      <w:r w:rsidR="00E711A1" w:rsidRPr="00E711A1">
        <w:rPr>
          <w:rFonts w:ascii="Arial" w:hAnsi="Arial" w:cs="Arial"/>
          <w:sz w:val="24"/>
        </w:rPr>
        <w:t>I</w:t>
      </w:r>
      <w:r w:rsidRPr="00E711A1">
        <w:rPr>
          <w:rFonts w:ascii="Arial" w:hAnsi="Arial" w:cs="Arial"/>
          <w:sz w:val="24"/>
        </w:rPr>
        <w:t xml:space="preserve"> pkt </w:t>
      </w:r>
      <w:r w:rsidR="00E711A1" w:rsidRPr="00E711A1">
        <w:rPr>
          <w:rFonts w:ascii="Arial" w:hAnsi="Arial" w:cs="Arial"/>
          <w:sz w:val="24"/>
        </w:rPr>
        <w:t>9 SWZ</w:t>
      </w:r>
      <w:r w:rsidRPr="00E711A1">
        <w:rPr>
          <w:rFonts w:ascii="Arial" w:hAnsi="Arial" w:cs="Arial"/>
          <w:sz w:val="24"/>
        </w:rPr>
        <w:t>.</w:t>
      </w:r>
    </w:p>
    <w:p w:rsidR="00634071" w:rsidRPr="00634071" w:rsidRDefault="00634071" w:rsidP="00634071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>Ceny należy podać do dwóch miejsc po przecinku.</w:t>
      </w:r>
    </w:p>
    <w:p w:rsidR="00634071" w:rsidRPr="00634071" w:rsidRDefault="00634071" w:rsidP="00634071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lastRenderedPageBreak/>
        <w:t>Rozliczenia między zamawiającym a wykonawcą będą prowadzone w walucie PLN.</w:t>
      </w:r>
    </w:p>
    <w:p w:rsidR="00634071" w:rsidRPr="00634071" w:rsidRDefault="00634071" w:rsidP="00634071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4"/>
        </w:rPr>
      </w:pPr>
      <w:r w:rsidRPr="00634071">
        <w:rPr>
          <w:rFonts w:ascii="Arial" w:hAnsi="Arial" w:cs="Arial"/>
          <w:sz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:rsidR="00DA3FEE" w:rsidRPr="00634071" w:rsidRDefault="00DA3FEE" w:rsidP="00634071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Arial" w:hAnsi="Arial" w:cs="Arial"/>
        </w:rPr>
      </w:pPr>
      <w:r w:rsidRPr="00634071">
        <w:rPr>
          <w:rFonts w:ascii="Arial" w:hAnsi="Arial" w:cs="Arial"/>
          <w:sz w:val="24"/>
          <w:szCs w:val="24"/>
        </w:rPr>
        <w:t xml:space="preserve">W przypadku złożenia oferty, której wybór prowadzić będzie do powstania </w:t>
      </w:r>
      <w:r w:rsidRPr="00634071">
        <w:rPr>
          <w:rFonts w:ascii="Arial" w:hAnsi="Arial" w:cs="Arial"/>
          <w:sz w:val="24"/>
          <w:szCs w:val="24"/>
        </w:rPr>
        <w:br/>
        <w:t>u zamawiającego obowiązku podatkowego zgodnie z przepisami o podatku od towarów i usług, zamawiający w celu oceny takiej oferty, doliczy do przedstawionej w niej ceny podatek od towarów i usług, który miałby obowiązek rozliczyć zgodnie z tymi przepisami</w:t>
      </w:r>
      <w:r w:rsidRPr="00634071">
        <w:rPr>
          <w:rFonts w:ascii="Arial" w:hAnsi="Arial" w:cs="Arial"/>
          <w:b/>
          <w:sz w:val="24"/>
          <w:szCs w:val="24"/>
        </w:rPr>
        <w:t xml:space="preserve">. </w:t>
      </w:r>
      <w:r w:rsidRPr="00634071">
        <w:rPr>
          <w:rFonts w:ascii="Arial" w:hAnsi="Arial" w:cs="Arial"/>
          <w:sz w:val="24"/>
          <w:szCs w:val="24"/>
        </w:rPr>
        <w:t>W takim przypadku wykonawca, składając ofertę, ma obowiązek:</w:t>
      </w:r>
    </w:p>
    <w:p w:rsidR="00DA3FEE" w:rsidRPr="00D00AEE" w:rsidRDefault="00DA3FEE" w:rsidP="006340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AEE">
        <w:rPr>
          <w:rFonts w:ascii="Arial" w:hAnsi="Arial" w:cs="Arial"/>
          <w:sz w:val="24"/>
          <w:szCs w:val="24"/>
        </w:rPr>
        <w:t>poinformowania zamawiającego, że wybór jego oferty będzie prowadził do powstania u zamawiającego obowiązku podatkowego;</w:t>
      </w:r>
    </w:p>
    <w:p w:rsidR="00DA3FEE" w:rsidRPr="00D00AEE" w:rsidRDefault="00DA3FEE" w:rsidP="006340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AEE">
        <w:rPr>
          <w:rFonts w:ascii="Arial" w:hAnsi="Arial" w:cs="Arial"/>
          <w:sz w:val="24"/>
          <w:szCs w:val="24"/>
        </w:rPr>
        <w:t>wskazania nazwy (rodzaju) usługi, któr</w:t>
      </w:r>
      <w:r w:rsidR="003C31E1">
        <w:rPr>
          <w:rFonts w:ascii="Arial" w:hAnsi="Arial" w:cs="Arial"/>
          <w:sz w:val="24"/>
          <w:szCs w:val="24"/>
        </w:rPr>
        <w:t xml:space="preserve">ej </w:t>
      </w:r>
      <w:r w:rsidRPr="00D00AEE">
        <w:rPr>
          <w:rFonts w:ascii="Arial" w:hAnsi="Arial" w:cs="Arial"/>
          <w:sz w:val="24"/>
          <w:szCs w:val="24"/>
        </w:rPr>
        <w:t>świadczenie będ</w:t>
      </w:r>
      <w:r w:rsidR="003C31E1">
        <w:rPr>
          <w:rFonts w:ascii="Arial" w:hAnsi="Arial" w:cs="Arial"/>
          <w:sz w:val="24"/>
          <w:szCs w:val="24"/>
        </w:rPr>
        <w:t>zie prowadziło</w:t>
      </w:r>
      <w:r w:rsidRPr="00D00AEE">
        <w:rPr>
          <w:rFonts w:ascii="Arial" w:hAnsi="Arial" w:cs="Arial"/>
          <w:sz w:val="24"/>
          <w:szCs w:val="24"/>
        </w:rPr>
        <w:t xml:space="preserve"> do powstania obowiązku podatkowego;</w:t>
      </w:r>
    </w:p>
    <w:p w:rsidR="00DA3FEE" w:rsidRPr="00D00AEE" w:rsidRDefault="00DA3FEE" w:rsidP="006340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AEE">
        <w:rPr>
          <w:rFonts w:ascii="Arial" w:hAnsi="Arial" w:cs="Arial"/>
          <w:sz w:val="24"/>
          <w:szCs w:val="24"/>
        </w:rPr>
        <w:t>wskazania wartości usługi objęte</w:t>
      </w:r>
      <w:r w:rsidR="003C31E1">
        <w:rPr>
          <w:rFonts w:ascii="Arial" w:hAnsi="Arial" w:cs="Arial"/>
          <w:sz w:val="24"/>
          <w:szCs w:val="24"/>
        </w:rPr>
        <w:t>j</w:t>
      </w:r>
      <w:r w:rsidRPr="00D00AEE">
        <w:rPr>
          <w:rFonts w:ascii="Arial" w:hAnsi="Arial" w:cs="Arial"/>
          <w:sz w:val="24"/>
          <w:szCs w:val="24"/>
        </w:rPr>
        <w:t xml:space="preserve"> obowiązkiem podatkowym zamawiającego, bez kwoty podatku;</w:t>
      </w:r>
    </w:p>
    <w:p w:rsidR="00634071" w:rsidRDefault="00DA3FEE" w:rsidP="0063407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AEE">
        <w:rPr>
          <w:rFonts w:ascii="Arial" w:hAnsi="Arial" w:cs="Arial"/>
          <w:sz w:val="24"/>
          <w:szCs w:val="24"/>
        </w:rPr>
        <w:t>wskazania stawki podatku od towarów i usług, która zgodnie z wiedzą wykonawcy, będzie miała zastosowanie.</w:t>
      </w:r>
    </w:p>
    <w:p w:rsidR="00634071" w:rsidRDefault="00634071" w:rsidP="00634071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52263C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X</w:t>
      </w:r>
      <w:r w:rsidR="001E600B">
        <w:rPr>
          <w:rFonts w:ascii="Arial" w:hAnsi="Arial" w:cs="Arial"/>
          <w:sz w:val="24"/>
          <w:szCs w:val="24"/>
        </w:rPr>
        <w:t>i</w:t>
      </w:r>
      <w:r w:rsidR="0060016F" w:rsidRPr="007B5583">
        <w:rPr>
          <w:rFonts w:ascii="Arial" w:hAnsi="Arial" w:cs="Arial"/>
          <w:sz w:val="24"/>
          <w:szCs w:val="24"/>
        </w:rPr>
        <w:t xml:space="preserve"> Składanie i otwarcie ofert</w:t>
      </w:r>
    </w:p>
    <w:p w:rsidR="00AE6951" w:rsidRPr="00AE6951" w:rsidRDefault="00AE6951" w:rsidP="00AE6951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AE6951" w:rsidRPr="001802A0" w:rsidRDefault="00AE6951" w:rsidP="00AE6951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b/>
          <w:sz w:val="24"/>
          <w:szCs w:val="24"/>
        </w:rPr>
        <w:t xml:space="preserve">Ofertę należy złożyć w terminie do </w:t>
      </w:r>
      <w:r w:rsidRPr="00F84785">
        <w:rPr>
          <w:rFonts w:ascii="Arial" w:hAnsi="Arial" w:cs="Arial"/>
          <w:b/>
          <w:sz w:val="24"/>
          <w:szCs w:val="24"/>
        </w:rPr>
        <w:t xml:space="preserve">dnia </w:t>
      </w:r>
      <w:r w:rsidR="0052263C">
        <w:rPr>
          <w:rFonts w:ascii="Arial" w:hAnsi="Arial" w:cs="Arial"/>
          <w:b/>
          <w:sz w:val="24"/>
          <w:szCs w:val="24"/>
        </w:rPr>
        <w:t>0</w:t>
      </w:r>
      <w:r w:rsidR="00887920">
        <w:rPr>
          <w:rFonts w:ascii="Arial" w:hAnsi="Arial" w:cs="Arial"/>
          <w:b/>
          <w:sz w:val="24"/>
          <w:szCs w:val="24"/>
        </w:rPr>
        <w:t>9</w:t>
      </w:r>
      <w:r w:rsidR="0052263C">
        <w:rPr>
          <w:rFonts w:ascii="Arial" w:hAnsi="Arial" w:cs="Arial"/>
          <w:b/>
          <w:sz w:val="24"/>
          <w:szCs w:val="24"/>
        </w:rPr>
        <w:t>.12.</w:t>
      </w:r>
      <w:r w:rsidRPr="00F84785">
        <w:rPr>
          <w:rFonts w:ascii="Arial" w:hAnsi="Arial" w:cs="Arial"/>
          <w:b/>
          <w:sz w:val="24"/>
          <w:szCs w:val="24"/>
        </w:rPr>
        <w:t>202</w:t>
      </w:r>
      <w:r w:rsidR="00887920">
        <w:rPr>
          <w:rFonts w:ascii="Arial" w:hAnsi="Arial" w:cs="Arial"/>
          <w:b/>
          <w:sz w:val="24"/>
          <w:szCs w:val="24"/>
        </w:rPr>
        <w:t>2</w:t>
      </w:r>
      <w:r w:rsidRPr="00F84785">
        <w:rPr>
          <w:rFonts w:ascii="Arial" w:hAnsi="Arial" w:cs="Arial"/>
          <w:b/>
          <w:sz w:val="24"/>
          <w:szCs w:val="24"/>
        </w:rPr>
        <w:t xml:space="preserve"> r., do godz. 10.00.</w:t>
      </w:r>
    </w:p>
    <w:p w:rsidR="001802A0" w:rsidRPr="001802A0" w:rsidRDefault="001802A0" w:rsidP="001802A0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Na </w:t>
      </w:r>
      <w:r w:rsidRPr="0073712D">
        <w:rPr>
          <w:rFonts w:ascii="Arial" w:eastAsia="Calibri" w:hAnsi="Arial" w:cs="Arial"/>
          <w:sz w:val="24"/>
          <w:szCs w:val="24"/>
          <w:lang w:eastAsia="en-US"/>
        </w:rPr>
        <w:t xml:space="preserve">adres poczty </w:t>
      </w:r>
      <w:r w:rsidRPr="00CD3D4D">
        <w:rPr>
          <w:rFonts w:ascii="Arial" w:eastAsia="Calibri" w:hAnsi="Arial" w:cs="Arial"/>
          <w:sz w:val="24"/>
          <w:szCs w:val="24"/>
          <w:lang w:eastAsia="en-US"/>
        </w:rPr>
        <w:t>elektronicznej:</w:t>
      </w:r>
      <w:r w:rsidRPr="00CD3D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0" w:history="1">
        <w:r w:rsidRPr="00BB4225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intendent@13lo.szczecin.pl</w:t>
        </w:r>
      </w:hyperlink>
      <w:r w:rsidRPr="00CD3D4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802A0" w:rsidRDefault="001802A0" w:rsidP="001802A0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U intendentki Moniki Kantorskiej w zamkniętej kopercie</w:t>
      </w:r>
    </w:p>
    <w:p w:rsidR="001802A0" w:rsidRPr="001802A0" w:rsidRDefault="001802A0" w:rsidP="001802A0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802A0">
        <w:rPr>
          <w:rFonts w:ascii="Arial" w:eastAsia="Calibri" w:hAnsi="Arial" w:cs="Arial"/>
          <w:b/>
          <w:sz w:val="24"/>
          <w:szCs w:val="24"/>
          <w:lang w:eastAsia="en-US"/>
        </w:rPr>
        <w:t>W sekretariacie Zespołu Szkół Ogólnokształcących nr 7 w Szczecinie</w:t>
      </w:r>
    </w:p>
    <w:p w:rsidR="001802A0" w:rsidRDefault="001802A0" w:rsidP="001802A0">
      <w:pPr>
        <w:jc w:val="both"/>
        <w:rPr>
          <w:rFonts w:ascii="Arial" w:hAnsi="Arial" w:cs="Arial"/>
          <w:sz w:val="24"/>
          <w:szCs w:val="24"/>
        </w:rPr>
      </w:pPr>
    </w:p>
    <w:p w:rsidR="00AE6951" w:rsidRPr="001802A0" w:rsidRDefault="001802A0" w:rsidP="001802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6951" w:rsidRPr="001802A0">
        <w:rPr>
          <w:rFonts w:ascii="Arial" w:hAnsi="Arial" w:cs="Arial"/>
          <w:sz w:val="24"/>
          <w:szCs w:val="24"/>
        </w:rPr>
        <w:t xml:space="preserve">Otwarcie ofert odbędzie się </w:t>
      </w:r>
      <w:r w:rsidR="00AE6951" w:rsidRPr="001802A0">
        <w:rPr>
          <w:rFonts w:ascii="Arial" w:hAnsi="Arial" w:cs="Arial"/>
          <w:b/>
          <w:sz w:val="24"/>
          <w:szCs w:val="24"/>
        </w:rPr>
        <w:t xml:space="preserve">w dniu </w:t>
      </w:r>
      <w:r w:rsidR="0052263C" w:rsidRPr="001802A0">
        <w:rPr>
          <w:rFonts w:ascii="Arial" w:hAnsi="Arial" w:cs="Arial"/>
          <w:b/>
          <w:sz w:val="24"/>
          <w:szCs w:val="24"/>
        </w:rPr>
        <w:t>0</w:t>
      </w:r>
      <w:r w:rsidR="00887920">
        <w:rPr>
          <w:rFonts w:ascii="Arial" w:hAnsi="Arial" w:cs="Arial"/>
          <w:b/>
          <w:sz w:val="24"/>
          <w:szCs w:val="24"/>
        </w:rPr>
        <w:t>9</w:t>
      </w:r>
      <w:r w:rsidR="0052263C" w:rsidRPr="001802A0">
        <w:rPr>
          <w:rFonts w:ascii="Arial" w:hAnsi="Arial" w:cs="Arial"/>
          <w:b/>
          <w:sz w:val="24"/>
          <w:szCs w:val="24"/>
        </w:rPr>
        <w:t>.12.</w:t>
      </w:r>
      <w:r w:rsidR="00AE6951" w:rsidRPr="001802A0">
        <w:rPr>
          <w:rFonts w:ascii="Arial" w:hAnsi="Arial" w:cs="Arial"/>
          <w:b/>
          <w:sz w:val="24"/>
          <w:szCs w:val="24"/>
        </w:rPr>
        <w:t>2021 r., o godz. 12.00.</w:t>
      </w:r>
    </w:p>
    <w:p w:rsidR="003C31E1" w:rsidRPr="003C31E1" w:rsidRDefault="001802A0" w:rsidP="001802A0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E6951" w:rsidRPr="00AE6951">
        <w:rPr>
          <w:rFonts w:ascii="Arial" w:hAnsi="Arial" w:cs="Arial"/>
          <w:sz w:val="24"/>
          <w:szCs w:val="24"/>
        </w:rPr>
        <w:t xml:space="preserve">Zamawiający, niezwłocznie po otwarciu ofert, udostępni na stronie internetowej </w:t>
      </w:r>
      <w:r>
        <w:rPr>
          <w:rFonts w:ascii="Arial" w:hAnsi="Arial" w:cs="Arial"/>
          <w:sz w:val="24"/>
          <w:szCs w:val="24"/>
        </w:rPr>
        <w:t xml:space="preserve">     </w:t>
      </w:r>
      <w:r w:rsidR="00AE6951" w:rsidRPr="00AE6951">
        <w:rPr>
          <w:rFonts w:ascii="Arial" w:hAnsi="Arial" w:cs="Arial"/>
          <w:sz w:val="24"/>
          <w:szCs w:val="24"/>
        </w:rPr>
        <w:t xml:space="preserve">informacje o których mowa w art. 222 ustawy. </w:t>
      </w:r>
    </w:p>
    <w:p w:rsidR="00DA3FEE" w:rsidRPr="00A23EDC" w:rsidRDefault="00DA3FEE" w:rsidP="00A23EDC">
      <w:pPr>
        <w:tabs>
          <w:tab w:val="left" w:pos="993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60016F" w:rsidRPr="007B5583" w:rsidRDefault="001E600B" w:rsidP="00CF29E4">
      <w:pPr>
        <w:pStyle w:val="Nagwek4"/>
        <w:shd w:val="clear" w:color="auto" w:fill="D6E3BC" w:themeFill="accent3" w:themeFillTint="6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ROZDZIAŁ XII</w:t>
      </w:r>
      <w:r w:rsidR="001802A0">
        <w:rPr>
          <w:rFonts w:ascii="Arial" w:hAnsi="Arial" w:cs="Arial"/>
          <w:color w:val="auto"/>
        </w:rPr>
        <w:t xml:space="preserve"> </w:t>
      </w:r>
      <w:r w:rsidR="001C4001" w:rsidRPr="00202088">
        <w:rPr>
          <w:rFonts w:ascii="Arial" w:hAnsi="Arial" w:cs="Arial"/>
          <w:color w:val="auto"/>
        </w:rPr>
        <w:t>Kryteria oceny ofert</w:t>
      </w:r>
    </w:p>
    <w:p w:rsidR="00F93A9F" w:rsidRPr="00F93A9F" w:rsidRDefault="00F93A9F" w:rsidP="00F93A9F">
      <w:pPr>
        <w:tabs>
          <w:tab w:val="left" w:pos="284"/>
        </w:tabs>
        <w:suppressAutoHyphens/>
        <w:ind w:left="284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F93A9F" w:rsidRPr="008E7A42" w:rsidRDefault="00F93A9F" w:rsidP="004A5F1F">
      <w:pPr>
        <w:numPr>
          <w:ilvl w:val="0"/>
          <w:numId w:val="20"/>
        </w:num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Wybór oferty najkorzystniejszej zostanie dokonany 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w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każde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j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8E7A42">
        <w:rPr>
          <w:rFonts w:ascii="Arial" w:hAnsi="Arial" w:cs="Arial"/>
          <w:bCs/>
          <w:sz w:val="24"/>
          <w:szCs w:val="24"/>
          <w:lang w:eastAsia="zh-CN"/>
        </w:rPr>
        <w:t>C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zęści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od</w:t>
      </w:r>
      <w:r w:rsidR="00430EDE" w:rsidRPr="00231DC7">
        <w:rPr>
          <w:rFonts w:ascii="Arial" w:hAnsi="Arial" w:cs="Arial"/>
          <w:bCs/>
          <w:sz w:val="24"/>
          <w:szCs w:val="24"/>
          <w:lang w:eastAsia="zh-CN"/>
        </w:rPr>
        <w:t>dzielnie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 według następujących kryteriów oceny</w:t>
      </w:r>
      <w:r w:rsidRPr="00231DC7"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231DC7">
        <w:rPr>
          <w:rFonts w:ascii="Arial" w:hAnsi="Arial" w:cs="Arial"/>
          <w:bCs/>
          <w:sz w:val="24"/>
          <w:szCs w:val="24"/>
          <w:lang w:eastAsia="zh-CN"/>
        </w:rPr>
        <w:t xml:space="preserve">ofert: </w:t>
      </w:r>
    </w:p>
    <w:p w:rsidR="008E7A42" w:rsidRPr="008E7A42" w:rsidRDefault="008E7A42" w:rsidP="008E7A42">
      <w:pPr>
        <w:tabs>
          <w:tab w:val="left" w:pos="284"/>
        </w:tabs>
        <w:suppressAutoHyphens/>
        <w:ind w:left="284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F93A9F" w:rsidRPr="00331A63" w:rsidRDefault="00F93A9F" w:rsidP="00331A63">
      <w:pPr>
        <w:numPr>
          <w:ilvl w:val="0"/>
          <w:numId w:val="45"/>
        </w:num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E7A42">
        <w:rPr>
          <w:rFonts w:ascii="Arial" w:hAnsi="Arial" w:cs="Arial"/>
          <w:b/>
          <w:bCs/>
          <w:sz w:val="24"/>
          <w:szCs w:val="24"/>
        </w:rPr>
        <w:t xml:space="preserve">Cena (C) – </w:t>
      </w:r>
      <w:r w:rsidR="00F44317" w:rsidRPr="008E7A42">
        <w:rPr>
          <w:rFonts w:ascii="Arial" w:hAnsi="Arial" w:cs="Arial"/>
          <w:b/>
          <w:bCs/>
          <w:sz w:val="24"/>
          <w:szCs w:val="24"/>
        </w:rPr>
        <w:t>6</w:t>
      </w:r>
      <w:r w:rsidR="00331A63">
        <w:rPr>
          <w:rFonts w:ascii="Arial" w:hAnsi="Arial" w:cs="Arial"/>
          <w:b/>
          <w:bCs/>
          <w:sz w:val="24"/>
          <w:szCs w:val="24"/>
        </w:rPr>
        <w:t xml:space="preserve">0 </w:t>
      </w:r>
      <w:r w:rsidR="00331A63" w:rsidRPr="00331A63">
        <w:rPr>
          <w:rFonts w:ascii="Arial" w:hAnsi="Arial" w:cs="Arial"/>
          <w:b/>
          <w:bCs/>
          <w:sz w:val="24"/>
          <w:szCs w:val="24"/>
        </w:rPr>
        <w:t xml:space="preserve">% </w:t>
      </w:r>
      <w:r w:rsidR="00331A6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331A63">
        <w:rPr>
          <w:rFonts w:ascii="Arial" w:hAnsi="Arial" w:cs="Arial"/>
          <w:sz w:val="24"/>
          <w:szCs w:val="24"/>
        </w:rPr>
        <w:t xml:space="preserve">Sposób przyznania punktów w kryterium „cena”: </w:t>
      </w:r>
    </w:p>
    <w:p w:rsidR="00331A63" w:rsidRPr="00331A63" w:rsidRDefault="00331A63" w:rsidP="00331A63">
      <w:pPr>
        <w:tabs>
          <w:tab w:val="left" w:pos="284"/>
        </w:tabs>
        <w:suppressAutoHyphens/>
        <w:ind w:left="644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F93A9F" w:rsidRPr="00231DC7" w:rsidRDefault="00F93A9F" w:rsidP="005A3CDB">
      <w:pPr>
        <w:jc w:val="both"/>
        <w:rPr>
          <w:rFonts w:ascii="Arial" w:hAnsi="Arial" w:cs="Arial"/>
          <w:sz w:val="24"/>
          <w:szCs w:val="24"/>
        </w:rPr>
      </w:pPr>
      <w:r w:rsidRPr="00231DC7">
        <w:rPr>
          <w:rFonts w:ascii="Arial" w:hAnsi="Arial" w:cs="Arial"/>
          <w:sz w:val="24"/>
          <w:szCs w:val="24"/>
        </w:rPr>
        <w:t xml:space="preserve"> </w:t>
      </w:r>
      <w:r w:rsidRPr="00231DC7">
        <w:rPr>
          <w:rFonts w:ascii="Arial" w:hAnsi="Arial" w:cs="Arial"/>
          <w:sz w:val="24"/>
          <w:szCs w:val="24"/>
        </w:rPr>
        <w:tab/>
      </w:r>
      <w:r w:rsidRPr="00231DC7">
        <w:rPr>
          <w:rFonts w:ascii="Arial" w:hAnsi="Arial" w:cs="Arial"/>
          <w:sz w:val="24"/>
          <w:szCs w:val="24"/>
        </w:rPr>
        <w:tab/>
      </w:r>
      <w:r w:rsidRPr="00231DC7">
        <w:rPr>
          <w:rFonts w:ascii="Arial" w:hAnsi="Arial" w:cs="Arial"/>
          <w:sz w:val="24"/>
          <w:szCs w:val="24"/>
        </w:rPr>
        <w:tab/>
        <w:t xml:space="preserve">najniższa cena ofertowa </w:t>
      </w:r>
    </w:p>
    <w:p w:rsidR="00F93A9F" w:rsidRPr="00231DC7" w:rsidRDefault="00F93A9F" w:rsidP="005A3CDB">
      <w:pPr>
        <w:tabs>
          <w:tab w:val="left" w:pos="2127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231DC7">
        <w:rPr>
          <w:rFonts w:ascii="Arial" w:hAnsi="Arial" w:cs="Arial"/>
          <w:sz w:val="24"/>
          <w:szCs w:val="24"/>
        </w:rPr>
        <w:t xml:space="preserve"> C = ---------------------------------------------------- x 100  </w:t>
      </w:r>
      <w:r w:rsidR="00F44317" w:rsidRPr="00231DC7">
        <w:rPr>
          <w:rFonts w:ascii="Arial" w:hAnsi="Arial" w:cs="Arial"/>
          <w:sz w:val="24"/>
          <w:szCs w:val="24"/>
        </w:rPr>
        <w:t>x 60%</w:t>
      </w:r>
    </w:p>
    <w:p w:rsidR="00F93A9F" w:rsidRPr="005A3CDB" w:rsidRDefault="00F93A9F" w:rsidP="005A3CDB">
      <w:pPr>
        <w:spacing w:line="360" w:lineRule="auto"/>
        <w:ind w:left="708" w:firstLine="710"/>
        <w:jc w:val="both"/>
        <w:rPr>
          <w:rFonts w:ascii="Arial" w:hAnsi="Arial" w:cs="Arial"/>
          <w:sz w:val="23"/>
          <w:szCs w:val="23"/>
        </w:rPr>
      </w:pPr>
      <w:r w:rsidRPr="00231DC7">
        <w:rPr>
          <w:rFonts w:ascii="Arial" w:hAnsi="Arial" w:cs="Arial"/>
          <w:sz w:val="24"/>
          <w:szCs w:val="24"/>
        </w:rPr>
        <w:t xml:space="preserve"> cena ofertowa w ofercie ocenianej</w:t>
      </w:r>
    </w:p>
    <w:p w:rsidR="00F93A9F" w:rsidRPr="00231DC7" w:rsidRDefault="00F93A9F" w:rsidP="005A3CD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1DC7">
        <w:rPr>
          <w:rFonts w:ascii="Arial" w:hAnsi="Arial" w:cs="Arial"/>
          <w:sz w:val="24"/>
          <w:szCs w:val="24"/>
        </w:rPr>
        <w:tab/>
        <w:t xml:space="preserve">W powyższym kryterium Wykonawca może uzyskać maksymalnie </w:t>
      </w:r>
      <w:r w:rsidR="00F44317" w:rsidRPr="00231DC7">
        <w:rPr>
          <w:rFonts w:ascii="Arial" w:hAnsi="Arial" w:cs="Arial"/>
          <w:sz w:val="24"/>
          <w:szCs w:val="24"/>
        </w:rPr>
        <w:t>6</w:t>
      </w:r>
      <w:r w:rsidRPr="00231DC7">
        <w:rPr>
          <w:rFonts w:ascii="Arial" w:hAnsi="Arial" w:cs="Arial"/>
          <w:sz w:val="24"/>
          <w:szCs w:val="24"/>
        </w:rPr>
        <w:t>0 pkt.</w:t>
      </w:r>
    </w:p>
    <w:p w:rsidR="00F93A9F" w:rsidRPr="00231DC7" w:rsidRDefault="00F93A9F" w:rsidP="005A3CDB">
      <w:pPr>
        <w:tabs>
          <w:tab w:val="left" w:pos="284"/>
        </w:tabs>
        <w:ind w:left="172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31DC7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F44317" w:rsidRPr="00331A63" w:rsidRDefault="00F44317" w:rsidP="00331A63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7A42">
        <w:rPr>
          <w:rFonts w:ascii="Arial" w:hAnsi="Arial" w:cs="Arial"/>
          <w:b/>
          <w:bCs/>
          <w:sz w:val="24"/>
          <w:szCs w:val="24"/>
        </w:rPr>
        <w:t>Termin</w:t>
      </w:r>
      <w:r w:rsidR="008E7A42" w:rsidRPr="008E7A42">
        <w:rPr>
          <w:rFonts w:ascii="Arial" w:hAnsi="Arial" w:cs="Arial"/>
          <w:b/>
          <w:bCs/>
          <w:sz w:val="24"/>
          <w:szCs w:val="24"/>
        </w:rPr>
        <w:t xml:space="preserve"> wymiany wadliwego produktu </w:t>
      </w:r>
      <w:r w:rsidRPr="008E7A42">
        <w:rPr>
          <w:rFonts w:ascii="Arial" w:hAnsi="Arial" w:cs="Arial"/>
          <w:b/>
          <w:bCs/>
          <w:sz w:val="24"/>
          <w:szCs w:val="24"/>
        </w:rPr>
        <w:t xml:space="preserve"> (T) – 40 %</w:t>
      </w:r>
      <w:r w:rsidR="00331A63">
        <w:rPr>
          <w:rFonts w:ascii="Arial" w:hAnsi="Arial" w:cs="Arial"/>
          <w:b/>
          <w:bCs/>
          <w:sz w:val="24"/>
          <w:szCs w:val="24"/>
        </w:rPr>
        <w:t xml:space="preserve"> - </w:t>
      </w:r>
      <w:r w:rsidR="00331A63" w:rsidRPr="00331A63">
        <w:rPr>
          <w:rFonts w:ascii="Arial" w:hAnsi="Arial" w:cs="Arial"/>
          <w:bCs/>
          <w:sz w:val="24"/>
          <w:szCs w:val="24"/>
        </w:rPr>
        <w:t>s</w:t>
      </w:r>
      <w:r w:rsidRPr="00331A63">
        <w:rPr>
          <w:rFonts w:ascii="Arial" w:hAnsi="Arial" w:cs="Arial"/>
          <w:sz w:val="24"/>
          <w:szCs w:val="24"/>
        </w:rPr>
        <w:t>posób przyznania punktów w kryterium „</w:t>
      </w:r>
      <w:r w:rsidR="008E7A42" w:rsidRPr="00331A63">
        <w:rPr>
          <w:rFonts w:ascii="Arial" w:hAnsi="Arial" w:cs="Arial"/>
          <w:sz w:val="24"/>
          <w:szCs w:val="24"/>
        </w:rPr>
        <w:t>termin wymiany wadliwego produktu</w:t>
      </w:r>
      <w:r w:rsidRPr="00331A63">
        <w:rPr>
          <w:rFonts w:ascii="Arial" w:hAnsi="Arial" w:cs="Arial"/>
          <w:sz w:val="24"/>
          <w:szCs w:val="24"/>
        </w:rPr>
        <w:t xml:space="preserve">”: </w:t>
      </w:r>
    </w:p>
    <w:p w:rsidR="004A5F1F" w:rsidRDefault="004A5F1F" w:rsidP="004A5F1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4A5F1F" w:rsidRDefault="008E7A42" w:rsidP="004A5F1F">
      <w:pPr>
        <w:tabs>
          <w:tab w:val="left" w:pos="709"/>
        </w:tabs>
        <w:ind w:left="708"/>
        <w:jc w:val="both"/>
        <w:rPr>
          <w:rFonts w:ascii="Arial" w:hAnsi="Arial" w:cs="Arial"/>
          <w:bCs/>
          <w:sz w:val="24"/>
          <w:szCs w:val="24"/>
        </w:rPr>
      </w:pPr>
      <w:r w:rsidRPr="00A85F98">
        <w:rPr>
          <w:rFonts w:ascii="Arial" w:hAnsi="Arial" w:cs="Arial"/>
          <w:bCs/>
          <w:sz w:val="24"/>
          <w:szCs w:val="24"/>
        </w:rPr>
        <w:t>Punkty zostaną przyznane, w zależności od zaoferowanego przez wykonawcę terminu wymiany wadliwego produktu, w następujący sposób:</w:t>
      </w:r>
    </w:p>
    <w:p w:rsidR="00331A63" w:rsidRPr="00A85F98" w:rsidRDefault="00331A63" w:rsidP="004A5F1F">
      <w:pPr>
        <w:tabs>
          <w:tab w:val="left" w:pos="709"/>
        </w:tabs>
        <w:ind w:left="708"/>
        <w:jc w:val="both"/>
        <w:rPr>
          <w:rFonts w:ascii="Arial" w:hAnsi="Arial" w:cs="Arial"/>
          <w:sz w:val="24"/>
          <w:szCs w:val="24"/>
        </w:rPr>
      </w:pPr>
    </w:p>
    <w:p w:rsidR="008E7A42" w:rsidRPr="00A85F98" w:rsidRDefault="008E7A42" w:rsidP="004A5F1F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A85F98">
        <w:rPr>
          <w:rFonts w:ascii="Arial" w:hAnsi="Arial" w:cs="Arial"/>
          <w:bCs/>
          <w:sz w:val="24"/>
          <w:szCs w:val="24"/>
        </w:rPr>
        <w:lastRenderedPageBreak/>
        <w:t xml:space="preserve">za wskazanie terminu wymiany wadliwego produktu w maksymalnym terminie wymaganym w </w:t>
      </w:r>
      <w:r w:rsidR="004A5F1F" w:rsidRPr="00A85F98">
        <w:rPr>
          <w:rFonts w:ascii="Arial" w:hAnsi="Arial" w:cs="Arial"/>
          <w:bCs/>
          <w:sz w:val="24"/>
          <w:szCs w:val="24"/>
        </w:rPr>
        <w:t>SWZ</w:t>
      </w:r>
      <w:r w:rsidRPr="00A85F98">
        <w:rPr>
          <w:rFonts w:ascii="Arial" w:hAnsi="Arial" w:cs="Arial"/>
          <w:bCs/>
          <w:sz w:val="24"/>
          <w:szCs w:val="24"/>
        </w:rPr>
        <w:t xml:space="preserve"> tj. </w:t>
      </w:r>
      <w:r w:rsidRPr="00AD60E6">
        <w:rPr>
          <w:rFonts w:ascii="Arial" w:hAnsi="Arial" w:cs="Arial"/>
          <w:bCs/>
          <w:sz w:val="24"/>
          <w:szCs w:val="24"/>
          <w:u w:val="single"/>
        </w:rPr>
        <w:t>w dniu następnym</w:t>
      </w:r>
      <w:r w:rsidRPr="00A85F98">
        <w:rPr>
          <w:rFonts w:ascii="Arial" w:hAnsi="Arial" w:cs="Arial"/>
          <w:bCs/>
          <w:sz w:val="24"/>
          <w:szCs w:val="24"/>
        </w:rPr>
        <w:t xml:space="preserve"> po dniu dostawy </w:t>
      </w:r>
      <w:r w:rsidR="00E711A1" w:rsidRPr="00A85F98">
        <w:rPr>
          <w:rFonts w:ascii="Arial" w:hAnsi="Arial" w:cs="Arial"/>
          <w:bCs/>
          <w:sz w:val="24"/>
          <w:szCs w:val="24"/>
        </w:rPr>
        <w:t>do godz. 10:00</w:t>
      </w:r>
      <w:r w:rsidR="004A5F1F" w:rsidRPr="00A85F98">
        <w:rPr>
          <w:rFonts w:ascii="Arial" w:hAnsi="Arial" w:cs="Arial"/>
          <w:bCs/>
          <w:sz w:val="24"/>
          <w:szCs w:val="24"/>
        </w:rPr>
        <w:t>,</w:t>
      </w:r>
      <w:r w:rsidRPr="00A85F98">
        <w:rPr>
          <w:rFonts w:ascii="Arial" w:hAnsi="Arial" w:cs="Arial"/>
          <w:bCs/>
          <w:sz w:val="24"/>
          <w:szCs w:val="24"/>
        </w:rPr>
        <w:t xml:space="preserve"> wykonawca otrzyma 0 pkt,</w:t>
      </w:r>
    </w:p>
    <w:p w:rsidR="00331A63" w:rsidRPr="00331A63" w:rsidRDefault="008E7A42" w:rsidP="00E711A1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A85F98">
        <w:rPr>
          <w:rFonts w:ascii="Arial" w:hAnsi="Arial" w:cs="Arial"/>
          <w:bCs/>
          <w:sz w:val="24"/>
          <w:szCs w:val="24"/>
        </w:rPr>
        <w:t xml:space="preserve">za wskazanie terminu wymiany wadliwego produktu </w:t>
      </w:r>
      <w:r w:rsidRPr="00AD60E6">
        <w:rPr>
          <w:rFonts w:ascii="Arial" w:hAnsi="Arial" w:cs="Arial"/>
          <w:bCs/>
          <w:sz w:val="24"/>
          <w:szCs w:val="24"/>
          <w:u w:val="single"/>
        </w:rPr>
        <w:t>w tym samym dniu</w:t>
      </w:r>
      <w:r w:rsidRPr="00A85F98">
        <w:rPr>
          <w:rFonts w:ascii="Arial" w:hAnsi="Arial" w:cs="Arial"/>
          <w:bCs/>
          <w:sz w:val="24"/>
          <w:szCs w:val="24"/>
        </w:rPr>
        <w:t xml:space="preserve"> co dzień dostawy do godz. 1</w:t>
      </w:r>
      <w:r w:rsidR="00AD60E6">
        <w:rPr>
          <w:rFonts w:ascii="Arial" w:hAnsi="Arial" w:cs="Arial"/>
          <w:bCs/>
          <w:sz w:val="24"/>
          <w:szCs w:val="24"/>
        </w:rPr>
        <w:t>1</w:t>
      </w:r>
      <w:r w:rsidRPr="00A85F98">
        <w:rPr>
          <w:rFonts w:ascii="Arial" w:hAnsi="Arial" w:cs="Arial"/>
          <w:bCs/>
          <w:sz w:val="24"/>
          <w:szCs w:val="24"/>
        </w:rPr>
        <w:t>:00</w:t>
      </w:r>
      <w:r w:rsidRPr="004A5F1F">
        <w:rPr>
          <w:rFonts w:ascii="Arial" w:hAnsi="Arial" w:cs="Arial"/>
          <w:bCs/>
          <w:sz w:val="24"/>
          <w:szCs w:val="24"/>
        </w:rPr>
        <w:t xml:space="preserve"> – wykonawca otrzyma </w:t>
      </w:r>
      <w:r w:rsidR="004A5F1F" w:rsidRPr="004A5F1F">
        <w:rPr>
          <w:rFonts w:ascii="Arial" w:hAnsi="Arial" w:cs="Arial"/>
          <w:bCs/>
          <w:sz w:val="24"/>
          <w:szCs w:val="24"/>
        </w:rPr>
        <w:t>40 pkt.</w:t>
      </w:r>
      <w:r w:rsidR="00331A63" w:rsidRPr="00331A63">
        <w:rPr>
          <w:rFonts w:ascii="Arial" w:hAnsi="Arial" w:cs="Arial"/>
          <w:sz w:val="24"/>
          <w:szCs w:val="24"/>
        </w:rPr>
        <w:t xml:space="preserve"> </w:t>
      </w:r>
    </w:p>
    <w:p w:rsidR="00F44317" w:rsidRDefault="00331A63" w:rsidP="00331A63">
      <w:pPr>
        <w:tabs>
          <w:tab w:val="left" w:pos="284"/>
        </w:tabs>
        <w:ind w:left="708"/>
        <w:jc w:val="both"/>
        <w:rPr>
          <w:rFonts w:ascii="Arial" w:hAnsi="Arial" w:cs="Arial"/>
          <w:sz w:val="24"/>
          <w:szCs w:val="24"/>
        </w:rPr>
      </w:pPr>
      <w:r w:rsidRPr="00331A63">
        <w:rPr>
          <w:rFonts w:ascii="Arial" w:hAnsi="Arial" w:cs="Arial"/>
          <w:sz w:val="24"/>
          <w:szCs w:val="24"/>
        </w:rPr>
        <w:t>W powyższym kryterium Wykonawca może uzyskać maksymalnie 40 pkt.</w:t>
      </w:r>
    </w:p>
    <w:p w:rsidR="00331A63" w:rsidRPr="00331A63" w:rsidRDefault="00331A63" w:rsidP="00331A63">
      <w:pPr>
        <w:tabs>
          <w:tab w:val="left" w:pos="284"/>
        </w:tabs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585A94" w:rsidRPr="005A3CDB" w:rsidRDefault="00F93A9F" w:rsidP="005A3CDB">
      <w:pPr>
        <w:numPr>
          <w:ilvl w:val="0"/>
          <w:numId w:val="45"/>
        </w:numPr>
        <w:tabs>
          <w:tab w:val="left" w:pos="284"/>
        </w:tabs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F93A9F">
        <w:rPr>
          <w:rFonts w:ascii="Arial" w:hAnsi="Arial" w:cs="Arial"/>
          <w:bCs/>
          <w:sz w:val="24"/>
          <w:szCs w:val="24"/>
          <w:lang w:eastAsia="zh-CN"/>
        </w:rPr>
        <w:t>Zamawiający wybierze ofertę</w:t>
      </w:r>
      <w:r w:rsidR="004A5F1F" w:rsidRPr="004A5F1F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4A5F1F">
        <w:rPr>
          <w:rFonts w:ascii="Arial" w:hAnsi="Arial" w:cs="Arial"/>
          <w:bCs/>
          <w:sz w:val="24"/>
          <w:szCs w:val="24"/>
          <w:lang w:eastAsia="zh-CN"/>
        </w:rPr>
        <w:t>spełnia</w:t>
      </w:r>
      <w:r w:rsidR="004A5F1F" w:rsidRPr="00F93A9F">
        <w:rPr>
          <w:rFonts w:ascii="Arial" w:hAnsi="Arial" w:cs="Arial"/>
          <w:bCs/>
          <w:sz w:val="24"/>
          <w:szCs w:val="24"/>
          <w:lang w:eastAsia="zh-CN"/>
        </w:rPr>
        <w:t>jącą wymagania określone w SWZ</w:t>
      </w:r>
      <w:r w:rsidRPr="00F93A9F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  <w:r w:rsidR="004A5F1F">
        <w:rPr>
          <w:rFonts w:ascii="Arial" w:hAnsi="Arial" w:cs="Arial"/>
          <w:bCs/>
          <w:sz w:val="24"/>
          <w:szCs w:val="24"/>
          <w:lang w:eastAsia="zh-CN"/>
        </w:rPr>
        <w:t>sumując punkty uzyskane w poszczególnych kryteriach dla każdej Części odrębnie.</w:t>
      </w:r>
    </w:p>
    <w:p w:rsidR="005A3CDB" w:rsidRPr="005A3CDB" w:rsidRDefault="005A3CDB" w:rsidP="005A3CDB">
      <w:pPr>
        <w:tabs>
          <w:tab w:val="left" w:pos="284"/>
        </w:tabs>
        <w:suppressAutoHyphens/>
        <w:ind w:left="644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60016F" w:rsidRPr="007B5583" w:rsidRDefault="001E600B" w:rsidP="00CF29E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36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XIII</w:t>
      </w:r>
      <w:r w:rsidR="0060016F" w:rsidRPr="007B5583">
        <w:rPr>
          <w:rFonts w:ascii="Arial" w:hAnsi="Arial" w:cs="Arial"/>
          <w:sz w:val="24"/>
          <w:szCs w:val="24"/>
        </w:rPr>
        <w:t xml:space="preserve"> Zawarcie umowy, zabezpieczenie należytego wykonania umowy</w:t>
      </w:r>
    </w:p>
    <w:p w:rsidR="0060016F" w:rsidRPr="007B5583" w:rsidRDefault="0060016F" w:rsidP="0060016F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:rsidR="00E7208D" w:rsidRPr="00E7208D" w:rsidRDefault="00E7208D" w:rsidP="00E7208D">
      <w:pPr>
        <w:numPr>
          <w:ilvl w:val="2"/>
          <w:numId w:val="12"/>
        </w:numPr>
        <w:tabs>
          <w:tab w:val="left" w:pos="-1843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7208D">
        <w:rPr>
          <w:rFonts w:ascii="Arial" w:hAnsi="Arial" w:cs="Arial"/>
          <w:bCs/>
          <w:sz w:val="24"/>
          <w:szCs w:val="24"/>
        </w:rPr>
        <w:t xml:space="preserve">Projektowane </w:t>
      </w:r>
      <w:r w:rsidRPr="00E7208D">
        <w:rPr>
          <w:rFonts w:ascii="Arial" w:hAnsi="Arial" w:cs="Arial"/>
          <w:bCs/>
          <w:color w:val="000000"/>
          <w:sz w:val="24"/>
          <w:szCs w:val="24"/>
        </w:rPr>
        <w:t xml:space="preserve">postanowienia umowy, które zostaną wprowadzone do treści umowy zawarte są w projekcie umowy </w:t>
      </w:r>
      <w:r w:rsidRPr="00E7208D">
        <w:rPr>
          <w:rFonts w:ascii="Arial" w:hAnsi="Arial" w:cs="Arial"/>
          <w:bCs/>
          <w:sz w:val="24"/>
          <w:szCs w:val="24"/>
        </w:rPr>
        <w:t xml:space="preserve">stanowiącym załącznik nr </w:t>
      </w:r>
      <w:r w:rsidR="0090268C">
        <w:rPr>
          <w:rFonts w:ascii="Arial" w:hAnsi="Arial" w:cs="Arial"/>
          <w:bCs/>
          <w:sz w:val="24"/>
          <w:szCs w:val="24"/>
        </w:rPr>
        <w:t>4</w:t>
      </w:r>
      <w:r w:rsidRPr="00E7208D">
        <w:rPr>
          <w:rFonts w:ascii="Arial" w:hAnsi="Arial" w:cs="Arial"/>
          <w:bCs/>
          <w:sz w:val="24"/>
          <w:szCs w:val="24"/>
        </w:rPr>
        <w:t xml:space="preserve"> do SWZ. Wykonawca ma obowiązek zawrzeć umowę zgodnie z tymi postanowieniami.</w:t>
      </w:r>
    </w:p>
    <w:p w:rsidR="00E7208D" w:rsidRDefault="00E7208D" w:rsidP="00E7208D">
      <w:pPr>
        <w:numPr>
          <w:ilvl w:val="2"/>
          <w:numId w:val="12"/>
        </w:numPr>
        <w:tabs>
          <w:tab w:val="left" w:pos="-1843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7208D">
        <w:rPr>
          <w:rFonts w:ascii="Arial" w:hAnsi="Arial" w:cs="Arial"/>
          <w:bCs/>
          <w:sz w:val="24"/>
          <w:szCs w:val="24"/>
        </w:rPr>
        <w:t>Zamawiający nie wymaga wniesienia zabezpieczenia należytego wykonania umowy.</w:t>
      </w:r>
    </w:p>
    <w:p w:rsidR="0060683F" w:rsidRPr="0060683F" w:rsidRDefault="0060683F" w:rsidP="0060683F">
      <w:pPr>
        <w:numPr>
          <w:ilvl w:val="2"/>
          <w:numId w:val="12"/>
        </w:numPr>
        <w:tabs>
          <w:tab w:val="left" w:pos="-1843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60683F">
        <w:rPr>
          <w:rFonts w:ascii="Arial" w:eastAsia="Calibri" w:hAnsi="Arial" w:cs="Arial"/>
          <w:sz w:val="24"/>
          <w:szCs w:val="24"/>
        </w:rPr>
        <w:t>Zamawiający przewiduje możliwość wprowadzenia zmiany świadczenia Wykonawcy na świadczenie tej samej lub lepszej jakości przy zachowaniu tożsamości przedmiotu zamówienia, w przypadku, gdy wskazany w ofercie Wykonawcy produkt z przyczyn niezależnych od Wykonawcy nie będzie dostępny na rynku (zakończenie produkcji lub brak produktu o tych parametrach na rynku). Zmiana ta nie będzie powodować zmiany wynagrodzenia wykonawcy.</w:t>
      </w:r>
    </w:p>
    <w:p w:rsidR="0060683F" w:rsidRPr="0060683F" w:rsidRDefault="0060683F" w:rsidP="0060683F">
      <w:pPr>
        <w:numPr>
          <w:ilvl w:val="2"/>
          <w:numId w:val="12"/>
        </w:numPr>
        <w:tabs>
          <w:tab w:val="left" w:pos="-1843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60683F">
        <w:rPr>
          <w:rFonts w:ascii="Arial" w:eastAsia="Calibri" w:hAnsi="Arial" w:cs="Arial"/>
          <w:sz w:val="24"/>
          <w:szCs w:val="24"/>
        </w:rPr>
        <w:t xml:space="preserve">Zamawiający zastrzega sobie możliwość zamówienia mniejszej ilości poszczególnych produktów, i z tego tytułu nie będą przysługiwały Wykonawcy żadne roszczenia w stosunku do Zamawiającego. Okoliczność, o której mowa w zdaniu pierwszym, nie będzie wymagać podpisania aneksu do umowy. </w:t>
      </w:r>
    </w:p>
    <w:p w:rsidR="0060683F" w:rsidRPr="0060683F" w:rsidRDefault="0060683F" w:rsidP="0060683F">
      <w:pPr>
        <w:numPr>
          <w:ilvl w:val="2"/>
          <w:numId w:val="12"/>
        </w:numPr>
        <w:tabs>
          <w:tab w:val="left" w:pos="-1843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60683F">
        <w:rPr>
          <w:rFonts w:ascii="Arial" w:eastAsia="Calibri" w:hAnsi="Arial" w:cs="Arial"/>
          <w:sz w:val="24"/>
          <w:szCs w:val="24"/>
        </w:rPr>
        <w:t>Zmiana umowy polegająca na zmianie sposobu spełnienia świadczenia lub zakresu świadczenia może nastąpić w sytuacji wystąpienia okoliczności związanych z wystąpieniem wirusa SARS-CoV-2 lu</w:t>
      </w:r>
      <w:r>
        <w:rPr>
          <w:rFonts w:ascii="Arial" w:eastAsia="Calibri" w:hAnsi="Arial" w:cs="Arial"/>
          <w:sz w:val="24"/>
          <w:szCs w:val="24"/>
        </w:rPr>
        <w:t xml:space="preserve">b choroby wywołanej tym wirusem </w:t>
      </w:r>
      <w:r w:rsidRPr="0060683F">
        <w:rPr>
          <w:rFonts w:ascii="Arial" w:eastAsia="Calibri" w:hAnsi="Arial" w:cs="Arial"/>
          <w:sz w:val="24"/>
          <w:szCs w:val="24"/>
        </w:rPr>
        <w:t xml:space="preserve">(COVID-19), dotyczących w szczególności: </w:t>
      </w:r>
    </w:p>
    <w:p w:rsidR="0060683F" w:rsidRPr="004536DE" w:rsidRDefault="0060683F" w:rsidP="0060683F">
      <w:pPr>
        <w:numPr>
          <w:ilvl w:val="1"/>
          <w:numId w:val="47"/>
        </w:numPr>
        <w:ind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6DE">
        <w:rPr>
          <w:rFonts w:ascii="Arial" w:eastAsia="Calibri" w:hAnsi="Arial" w:cs="Arial"/>
          <w:sz w:val="24"/>
          <w:szCs w:val="24"/>
          <w:lang w:eastAsia="en-US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60683F" w:rsidRDefault="0060683F" w:rsidP="0060683F">
      <w:pPr>
        <w:numPr>
          <w:ilvl w:val="1"/>
          <w:numId w:val="47"/>
        </w:numPr>
        <w:ind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6DE">
        <w:rPr>
          <w:rFonts w:ascii="Arial" w:eastAsia="Calibri" w:hAnsi="Arial" w:cs="Arial"/>
          <w:sz w:val="24"/>
          <w:szCs w:val="24"/>
          <w:lang w:eastAsia="en-US"/>
        </w:rPr>
        <w:t>poleceń wydanych przez wojewodów lub decyzji wydanych przez Prezesa Rady Ministrów związanych z przeciwdziałaniem COVID-19, o których mowa w art. 11h ust. 1 i 2 ustawy z dnia 2 marca 2020 r. o szczególnych rozwiązaniach związanych z zapobieganiem, przeciwdziałaniem i zwalczaniem COVID–19 (Dz.U. 2020 poz. 374 ze zm.), innych chorób zakaźnych oraz wywołanych nimi sytuacji kryzysowych;</w:t>
      </w:r>
    </w:p>
    <w:p w:rsidR="0060683F" w:rsidRDefault="0060683F" w:rsidP="0060683F">
      <w:pPr>
        <w:numPr>
          <w:ilvl w:val="1"/>
          <w:numId w:val="47"/>
        </w:numPr>
        <w:ind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0683F">
        <w:rPr>
          <w:rFonts w:ascii="Arial" w:eastAsia="Calibri" w:hAnsi="Arial" w:cs="Arial"/>
          <w:sz w:val="24"/>
          <w:szCs w:val="24"/>
          <w:lang w:eastAsia="en-US"/>
        </w:rPr>
        <w:t>innych okoliczności, które uniemożliwiają bądź w istotnym stopniu ograniczą możliwość wykonania umowy zgodnie z jej treścią.</w:t>
      </w:r>
    </w:p>
    <w:p w:rsidR="004844C5" w:rsidRPr="0060683F" w:rsidRDefault="004844C5" w:rsidP="0060683F">
      <w:pPr>
        <w:numPr>
          <w:ilvl w:val="0"/>
          <w:numId w:val="49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0683F">
        <w:rPr>
          <w:rFonts w:ascii="Arial" w:hAnsi="Arial" w:cs="Arial"/>
          <w:sz w:val="24"/>
          <w:szCs w:val="24"/>
        </w:rPr>
        <w:t>Zmiana istotnych postanowień umowy może nastąpić również w zakresie zmiany wynagrodzenia wykonawcy w przypadku zmiany urzędowej stawki VAT.</w:t>
      </w:r>
    </w:p>
    <w:p w:rsidR="00964689" w:rsidRPr="009470BE" w:rsidRDefault="00964689" w:rsidP="00964689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60016F" w:rsidRPr="00B35DB7" w:rsidRDefault="0060016F" w:rsidP="00CF29E4">
      <w:pPr>
        <w:pStyle w:val="Nagwek4"/>
        <w:shd w:val="clear" w:color="auto" w:fill="D6E3BC" w:themeFill="accent3" w:themeFillTint="66"/>
        <w:rPr>
          <w:rFonts w:ascii="Arial" w:hAnsi="Arial" w:cs="Arial"/>
          <w:color w:val="auto"/>
        </w:rPr>
      </w:pPr>
      <w:r w:rsidRPr="00B35DB7">
        <w:rPr>
          <w:rFonts w:ascii="Arial" w:hAnsi="Arial" w:cs="Arial"/>
          <w:color w:val="auto"/>
        </w:rPr>
        <w:t>ROZDZIAŁ X</w:t>
      </w:r>
      <w:r w:rsidR="001E600B">
        <w:rPr>
          <w:rFonts w:ascii="Arial" w:hAnsi="Arial" w:cs="Arial"/>
          <w:color w:val="auto"/>
        </w:rPr>
        <w:t>I</w:t>
      </w:r>
      <w:r w:rsidRPr="00B35DB7">
        <w:rPr>
          <w:rFonts w:ascii="Arial" w:hAnsi="Arial" w:cs="Arial"/>
          <w:color w:val="auto"/>
        </w:rPr>
        <w:t>V Pouczenie o środkach ochrony prawnej</w:t>
      </w:r>
    </w:p>
    <w:p w:rsidR="0060016F" w:rsidRPr="00B35DB7" w:rsidRDefault="0060016F" w:rsidP="0060016F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C846BC" w:rsidRPr="00B35DB7" w:rsidRDefault="00C846BC" w:rsidP="0060016F">
      <w:pPr>
        <w:pStyle w:val="Tekstpodstawowywcity"/>
        <w:numPr>
          <w:ilvl w:val="0"/>
          <w:numId w:val="6"/>
        </w:numPr>
        <w:tabs>
          <w:tab w:val="clear" w:pos="360"/>
          <w:tab w:val="num" w:pos="142"/>
          <w:tab w:val="num" w:pos="709"/>
          <w:tab w:val="left" w:pos="993"/>
        </w:tabs>
        <w:ind w:left="284" w:hanging="284"/>
        <w:rPr>
          <w:rFonts w:ascii="Arial" w:hAnsi="Arial" w:cs="Arial"/>
          <w:color w:val="auto"/>
        </w:rPr>
      </w:pPr>
      <w:r w:rsidRPr="00B35DB7">
        <w:rPr>
          <w:rFonts w:ascii="Arial" w:hAnsi="Arial" w:cs="Arial"/>
        </w:rPr>
        <w:lastRenderedPageBreak/>
        <w:t>Wykonawcy oraz innemu podmiotowi, jeżeli ma lub miał interes w uzyskaniu zamówienia oraz poniósł lub może ponieść szkodę w wyniku naruszenia przez zamawiającego przepisów ustawy</w:t>
      </w:r>
      <w:r w:rsidR="0060016F" w:rsidRPr="00B35DB7">
        <w:rPr>
          <w:rFonts w:ascii="Arial" w:hAnsi="Arial" w:cs="Arial"/>
          <w:color w:val="auto"/>
        </w:rPr>
        <w:t xml:space="preserve">, przysługują środki ochrony prawnej </w:t>
      </w:r>
      <w:r w:rsidRPr="00B35DB7">
        <w:rPr>
          <w:rFonts w:ascii="Arial" w:hAnsi="Arial" w:cs="Arial"/>
          <w:color w:val="auto"/>
        </w:rPr>
        <w:t xml:space="preserve">(odwołanie i skarga) </w:t>
      </w:r>
      <w:r w:rsidR="0060016F" w:rsidRPr="00B35DB7">
        <w:rPr>
          <w:rFonts w:ascii="Arial" w:hAnsi="Arial" w:cs="Arial"/>
          <w:color w:val="auto"/>
        </w:rPr>
        <w:t xml:space="preserve">przewidziane w </w:t>
      </w:r>
      <w:r w:rsidRPr="00B35DB7">
        <w:rPr>
          <w:rFonts w:ascii="Arial" w:hAnsi="Arial" w:cs="Arial"/>
          <w:color w:val="auto"/>
        </w:rPr>
        <w:t>D</w:t>
      </w:r>
      <w:r w:rsidR="0060016F" w:rsidRPr="00B35DB7">
        <w:rPr>
          <w:rFonts w:ascii="Arial" w:hAnsi="Arial" w:cs="Arial"/>
          <w:color w:val="auto"/>
        </w:rPr>
        <w:t xml:space="preserve">ziale </w:t>
      </w:r>
      <w:r w:rsidRPr="00B35DB7">
        <w:rPr>
          <w:rFonts w:ascii="Arial" w:hAnsi="Arial" w:cs="Arial"/>
          <w:color w:val="auto"/>
        </w:rPr>
        <w:t>IX</w:t>
      </w:r>
      <w:r w:rsidR="0060016F" w:rsidRPr="00B35DB7">
        <w:rPr>
          <w:rFonts w:ascii="Arial" w:hAnsi="Arial" w:cs="Arial"/>
          <w:color w:val="auto"/>
        </w:rPr>
        <w:t xml:space="preserve"> ustawy</w:t>
      </w:r>
    </w:p>
    <w:p w:rsidR="0060016F" w:rsidRPr="00B35DB7" w:rsidRDefault="00C846BC" w:rsidP="000E3C3A">
      <w:pPr>
        <w:pStyle w:val="Tekstpodstawowywcity"/>
        <w:numPr>
          <w:ilvl w:val="0"/>
          <w:numId w:val="6"/>
        </w:numPr>
        <w:tabs>
          <w:tab w:val="clear" w:pos="360"/>
          <w:tab w:val="num" w:pos="142"/>
          <w:tab w:val="num" w:pos="709"/>
          <w:tab w:val="left" w:pos="993"/>
        </w:tabs>
        <w:ind w:left="284" w:hanging="284"/>
        <w:rPr>
          <w:rFonts w:ascii="Arial" w:hAnsi="Arial" w:cs="Arial"/>
          <w:color w:val="auto"/>
        </w:rPr>
      </w:pPr>
      <w:r w:rsidRPr="00B35DB7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  <w:r w:rsidR="0060016F" w:rsidRPr="00B35DB7">
        <w:rPr>
          <w:rFonts w:ascii="Arial" w:hAnsi="Arial" w:cs="Arial"/>
          <w:color w:val="auto"/>
        </w:rPr>
        <w:t xml:space="preserve"> </w:t>
      </w:r>
    </w:p>
    <w:p w:rsidR="00C846BC" w:rsidRPr="00B35DB7" w:rsidRDefault="00C846BC" w:rsidP="000E3C3A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Odwołanie przysługuje na:</w:t>
      </w:r>
    </w:p>
    <w:p w:rsidR="00C846BC" w:rsidRPr="00B35DB7" w:rsidRDefault="00C846BC" w:rsidP="002B3AA5">
      <w:pPr>
        <w:pStyle w:val="Akapitzlist"/>
        <w:tabs>
          <w:tab w:val="left" w:pos="709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1)</w:t>
      </w:r>
      <w:r w:rsidR="002B3AA5" w:rsidRPr="00B35DB7">
        <w:rPr>
          <w:rFonts w:ascii="Arial" w:hAnsi="Arial" w:cs="Arial"/>
          <w:color w:val="000000"/>
          <w:sz w:val="24"/>
          <w:szCs w:val="24"/>
        </w:rPr>
        <w:tab/>
      </w:r>
      <w:r w:rsidRPr="00B35DB7">
        <w:rPr>
          <w:rFonts w:ascii="Arial" w:hAnsi="Arial" w:cs="Arial"/>
          <w:color w:val="000000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:rsidR="00C846BC" w:rsidRPr="00B35DB7" w:rsidRDefault="00C846BC" w:rsidP="002B3AA5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2)</w:t>
      </w:r>
      <w:r w:rsidR="000E3C3A" w:rsidRPr="00B35DB7">
        <w:rPr>
          <w:rFonts w:ascii="Arial" w:hAnsi="Arial" w:cs="Arial"/>
          <w:color w:val="000000"/>
          <w:sz w:val="24"/>
          <w:szCs w:val="24"/>
        </w:rPr>
        <w:tab/>
      </w:r>
      <w:r w:rsidRPr="00B35DB7">
        <w:rPr>
          <w:rFonts w:ascii="Arial" w:hAnsi="Arial" w:cs="Arial"/>
          <w:color w:val="000000"/>
          <w:sz w:val="24"/>
          <w:szCs w:val="24"/>
        </w:rPr>
        <w:t>zaniechanie czynności w postępowaniu o udzielenie zamówienia, do której zamawiający był obowiązany na podstawie ustawy;</w:t>
      </w:r>
    </w:p>
    <w:p w:rsidR="00C846BC" w:rsidRPr="00B35DB7" w:rsidRDefault="00C846BC" w:rsidP="002B3AA5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3)</w:t>
      </w:r>
      <w:r w:rsidR="000E3C3A" w:rsidRPr="00B35DB7">
        <w:rPr>
          <w:rFonts w:ascii="Arial" w:hAnsi="Arial" w:cs="Arial"/>
          <w:color w:val="000000"/>
          <w:sz w:val="24"/>
          <w:szCs w:val="24"/>
        </w:rPr>
        <w:tab/>
      </w:r>
      <w:r w:rsidRPr="00B35DB7">
        <w:rPr>
          <w:rFonts w:ascii="Arial" w:hAnsi="Arial" w:cs="Arial"/>
          <w:color w:val="000000"/>
          <w:sz w:val="24"/>
          <w:szCs w:val="24"/>
        </w:rPr>
        <w:t>zaniechanie przeprowadzenia postępowania o udzielenie zamówienia, mimo że zamawiający był do tego obowiązany.</w:t>
      </w:r>
    </w:p>
    <w:p w:rsidR="00E21266" w:rsidRPr="00B35DB7" w:rsidRDefault="0060016F" w:rsidP="00E21266">
      <w:pPr>
        <w:pStyle w:val="ZLITUSTzmustliter"/>
        <w:numPr>
          <w:ilvl w:val="0"/>
          <w:numId w:val="6"/>
        </w:numPr>
        <w:tabs>
          <w:tab w:val="clear" w:pos="360"/>
          <w:tab w:val="num" w:pos="142"/>
        </w:tabs>
        <w:spacing w:before="26" w:line="240" w:lineRule="auto"/>
        <w:ind w:left="284" w:hanging="284"/>
        <w:rPr>
          <w:rFonts w:ascii="Arial" w:hAnsi="Arial"/>
          <w:szCs w:val="24"/>
        </w:rPr>
      </w:pPr>
      <w:r w:rsidRPr="00B35DB7">
        <w:rPr>
          <w:rFonts w:ascii="Arial" w:hAnsi="Arial"/>
          <w:szCs w:val="24"/>
        </w:rPr>
        <w:t>Odwołanie wnosi się do Pr</w:t>
      </w:r>
      <w:r w:rsidR="00025AB2" w:rsidRPr="00B35DB7">
        <w:rPr>
          <w:rFonts w:ascii="Arial" w:hAnsi="Arial"/>
          <w:szCs w:val="24"/>
        </w:rPr>
        <w:t>ezesa Krajowej Izby Odwoławczej, zwanej dalej Izbą.</w:t>
      </w:r>
      <w:r w:rsidR="00E21266" w:rsidRPr="00B35DB7">
        <w:rPr>
          <w:rFonts w:ascii="Arial" w:hAnsi="Arial"/>
          <w:szCs w:val="24"/>
        </w:rPr>
        <w:t xml:space="preserve"> Odwołujący przekazuje zamawiającemu odwołanie wniesione w formie elektronicznej albo postaci elektronicznej albo kopię tego odwołania, jeżeli zostało ono wniesione w formie pisemnej, </w:t>
      </w:r>
      <w:r w:rsidR="00E21266" w:rsidRPr="00B35DB7">
        <w:rPr>
          <w:rFonts w:ascii="Arial" w:hAnsi="Arial"/>
          <w:color w:val="000000"/>
          <w:szCs w:val="24"/>
        </w:rPr>
        <w:t>przed upływem terminu do wniesienia odwołania w taki sposób, aby mógł on zapoznać się z jego treścią przed upływem tego terminu.</w:t>
      </w:r>
    </w:p>
    <w:p w:rsidR="0060016F" w:rsidRPr="00B35DB7" w:rsidRDefault="000E3C3A" w:rsidP="002B3AA5">
      <w:pPr>
        <w:numPr>
          <w:ilvl w:val="0"/>
          <w:numId w:val="6"/>
        </w:numPr>
        <w:tabs>
          <w:tab w:val="clear" w:pos="36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 xml:space="preserve">Domniemywa się, że zamawiający mógł zapoznać się z treścią odwołania przed upływem terminu do jego wniesienia, jeżeli </w:t>
      </w:r>
      <w:r w:rsidR="00232A16" w:rsidRPr="00B35DB7">
        <w:rPr>
          <w:rFonts w:ascii="Arial" w:hAnsi="Arial" w:cs="Arial"/>
          <w:color w:val="000000"/>
          <w:sz w:val="24"/>
          <w:szCs w:val="24"/>
        </w:rPr>
        <w:t>przekazanie odpowiednio odwołania albo</w:t>
      </w:r>
      <w:r w:rsidRPr="00B35DB7">
        <w:rPr>
          <w:rFonts w:ascii="Arial" w:hAnsi="Arial" w:cs="Arial"/>
          <w:color w:val="000000"/>
          <w:sz w:val="24"/>
          <w:szCs w:val="24"/>
        </w:rPr>
        <w:t xml:space="preserve"> jego kopii nastąpiło przed upływem terminu do jego wniesienia przy użyciu środków komunikacji elektronicznej.</w:t>
      </w:r>
    </w:p>
    <w:p w:rsidR="000E3C3A" w:rsidRPr="00B35DB7" w:rsidRDefault="0060016F" w:rsidP="009E57CA">
      <w:pPr>
        <w:numPr>
          <w:ilvl w:val="0"/>
          <w:numId w:val="6"/>
        </w:numPr>
        <w:tabs>
          <w:tab w:val="clear" w:pos="36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sz w:val="24"/>
          <w:szCs w:val="24"/>
        </w:rPr>
        <w:t>Odwołanie wnosi się w terminie</w:t>
      </w:r>
      <w:r w:rsidR="000E3C3A" w:rsidRPr="00B35DB7">
        <w:rPr>
          <w:rFonts w:ascii="Arial" w:hAnsi="Arial" w:cs="Arial"/>
          <w:sz w:val="24"/>
          <w:szCs w:val="24"/>
        </w:rPr>
        <w:t>:</w:t>
      </w:r>
    </w:p>
    <w:p w:rsidR="002B3AA5" w:rsidRPr="00B35DB7" w:rsidRDefault="002B3AA5" w:rsidP="00B575DB">
      <w:pPr>
        <w:pStyle w:val="Akapitzlist"/>
        <w:numPr>
          <w:ilvl w:val="6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:rsidR="002B3AA5" w:rsidRPr="00B35DB7" w:rsidRDefault="002B3AA5" w:rsidP="00B575DB">
      <w:pPr>
        <w:pStyle w:val="Akapitzlist"/>
        <w:numPr>
          <w:ilvl w:val="6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35DB7">
        <w:rPr>
          <w:rFonts w:ascii="Arial" w:hAnsi="Arial" w:cs="Arial"/>
          <w:color w:val="000000"/>
          <w:sz w:val="24"/>
          <w:szCs w:val="24"/>
        </w:rPr>
        <w:t>ppkt</w:t>
      </w:r>
      <w:proofErr w:type="spellEnd"/>
      <w:r w:rsidRPr="00B35DB7">
        <w:rPr>
          <w:rFonts w:ascii="Arial" w:hAnsi="Arial" w:cs="Arial"/>
          <w:color w:val="000000"/>
          <w:sz w:val="24"/>
          <w:szCs w:val="24"/>
        </w:rPr>
        <w:t xml:space="preserve"> 1).</w:t>
      </w:r>
    </w:p>
    <w:p w:rsidR="0060016F" w:rsidRPr="00B35DB7" w:rsidRDefault="00AE6951" w:rsidP="00AE6951">
      <w:pPr>
        <w:numPr>
          <w:ilvl w:val="0"/>
          <w:numId w:val="6"/>
        </w:numPr>
        <w:tabs>
          <w:tab w:val="clear" w:pos="36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 xml:space="preserve">Odwołanie wobec treści ogłoszenia wszczynającego postępowanie o udzielenie zamówienia lub wobec treści dokumentów zamówienia wnosi się w terminie 5 dni od dnia zamieszczenia ogłoszenia </w:t>
      </w:r>
      <w:r w:rsidR="00934469" w:rsidRPr="00B35DB7">
        <w:rPr>
          <w:rFonts w:ascii="Arial" w:hAnsi="Arial" w:cs="Arial"/>
          <w:color w:val="000000"/>
          <w:sz w:val="24"/>
          <w:szCs w:val="24"/>
        </w:rPr>
        <w:t xml:space="preserve">lub dokumentów </w:t>
      </w:r>
      <w:r w:rsidRPr="00B35DB7">
        <w:rPr>
          <w:rFonts w:ascii="Arial" w:hAnsi="Arial" w:cs="Arial"/>
          <w:color w:val="000000"/>
          <w:sz w:val="24"/>
          <w:szCs w:val="24"/>
        </w:rPr>
        <w:t xml:space="preserve">zamówienia </w:t>
      </w:r>
      <w:r w:rsidRPr="00B35DB7">
        <w:rPr>
          <w:rFonts w:ascii="Arial" w:hAnsi="Arial" w:cs="Arial"/>
          <w:sz w:val="24"/>
          <w:szCs w:val="24"/>
        </w:rPr>
        <w:t>na stronie internetowej</w:t>
      </w:r>
      <w:r w:rsidR="00934469" w:rsidRPr="00B35DB7">
        <w:rPr>
          <w:rFonts w:ascii="Arial" w:hAnsi="Arial" w:cs="Arial"/>
          <w:sz w:val="24"/>
          <w:szCs w:val="24"/>
        </w:rPr>
        <w:t xml:space="preserve"> prowadzonego postępowania</w:t>
      </w:r>
      <w:r w:rsidR="00F71341" w:rsidRPr="00B35DB7">
        <w:rPr>
          <w:rFonts w:ascii="Arial" w:hAnsi="Arial" w:cs="Arial"/>
          <w:sz w:val="24"/>
          <w:szCs w:val="24"/>
        </w:rPr>
        <w:t xml:space="preserve">  </w:t>
      </w:r>
      <w:r w:rsidRPr="00B35DB7">
        <w:rPr>
          <w:rFonts w:ascii="Arial" w:hAnsi="Arial" w:cs="Arial"/>
          <w:sz w:val="24"/>
          <w:szCs w:val="24"/>
        </w:rPr>
        <w:t>.</w:t>
      </w:r>
    </w:p>
    <w:p w:rsidR="009E57CA" w:rsidRPr="00B35DB7" w:rsidRDefault="009E57CA" w:rsidP="00AC276E">
      <w:pPr>
        <w:numPr>
          <w:ilvl w:val="0"/>
          <w:numId w:val="6"/>
        </w:numPr>
        <w:tabs>
          <w:tab w:val="clear" w:pos="36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 xml:space="preserve">Odwołanie w przypadkach innych niż określone w pkt 6 i 7 wnosi się w terminie </w:t>
      </w:r>
      <w:r w:rsidR="002B3AA5" w:rsidRPr="00B35DB7">
        <w:rPr>
          <w:rFonts w:ascii="Arial" w:hAnsi="Arial" w:cs="Arial"/>
          <w:color w:val="000000"/>
          <w:sz w:val="24"/>
          <w:szCs w:val="24"/>
        </w:rPr>
        <w:t>5 dni od dnia, w którym powzięto lub przy zachowaniu należytej staranności można było powziąć wiadomość o okolicznościach stanowiących podstawę jego wniesienia</w:t>
      </w:r>
      <w:r w:rsidRPr="00B35DB7">
        <w:rPr>
          <w:rFonts w:ascii="Arial" w:hAnsi="Arial" w:cs="Arial"/>
          <w:color w:val="000000"/>
          <w:sz w:val="24"/>
          <w:szCs w:val="24"/>
        </w:rPr>
        <w:t>.</w:t>
      </w:r>
    </w:p>
    <w:p w:rsidR="009E57CA" w:rsidRPr="00B35DB7" w:rsidRDefault="009E57CA" w:rsidP="00AC276E">
      <w:pPr>
        <w:numPr>
          <w:ilvl w:val="0"/>
          <w:numId w:val="6"/>
        </w:numPr>
        <w:tabs>
          <w:tab w:val="clear" w:pos="360"/>
          <w:tab w:val="num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Jeżeli zamawiający mimo takiego obowiązku nie przesłał wykonawcy zawiadomienia o wyborze najkorzystniejszej oferty, odwołanie wnosi się nie później niż w terminie:</w:t>
      </w:r>
    </w:p>
    <w:p w:rsidR="009E57CA" w:rsidRPr="00B35DB7" w:rsidRDefault="009E57CA" w:rsidP="00692D5E">
      <w:pPr>
        <w:pStyle w:val="Akapitzlist"/>
        <w:numPr>
          <w:ilvl w:val="6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15 dni od dnia zamieszczenia w Biuletynie Zamówień Publicznych ogłoszenia o wyniku postępowania;</w:t>
      </w:r>
    </w:p>
    <w:p w:rsidR="009E57CA" w:rsidRPr="00B35DB7" w:rsidRDefault="009E57CA" w:rsidP="00692D5E">
      <w:pPr>
        <w:pStyle w:val="Akapitzlist"/>
        <w:numPr>
          <w:ilvl w:val="6"/>
          <w:numId w:val="12"/>
        </w:numPr>
        <w:spacing w:after="0" w:line="240" w:lineRule="auto"/>
        <w:ind w:left="746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miesiąca od dnia zawarcia umowy, jeżeli zamawiający</w:t>
      </w:r>
      <w:r w:rsidR="00AC276E" w:rsidRPr="00B35D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5DB7">
        <w:rPr>
          <w:rFonts w:ascii="Arial" w:hAnsi="Arial" w:cs="Arial"/>
          <w:color w:val="000000"/>
          <w:sz w:val="24"/>
          <w:szCs w:val="24"/>
        </w:rPr>
        <w:t>nie zamieścił w Biuletynie Zamówień Publicznych ogłoszenia o wyniku postępowania.</w:t>
      </w:r>
    </w:p>
    <w:p w:rsidR="009E57CA" w:rsidRPr="00B35DB7" w:rsidRDefault="00AC276E" w:rsidP="00AC276E">
      <w:pPr>
        <w:numPr>
          <w:ilvl w:val="0"/>
          <w:numId w:val="6"/>
        </w:numPr>
        <w:tabs>
          <w:tab w:val="clear" w:pos="360"/>
          <w:tab w:val="num" w:pos="142"/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sz w:val="24"/>
          <w:szCs w:val="24"/>
        </w:rPr>
        <w:t>Odwołanie zawiera elementy wskazane w art. 516 ustawy.</w:t>
      </w:r>
    </w:p>
    <w:p w:rsidR="00AC276E" w:rsidRPr="00B35DB7" w:rsidRDefault="00AC276E" w:rsidP="00AC276E">
      <w:pPr>
        <w:numPr>
          <w:ilvl w:val="0"/>
          <w:numId w:val="6"/>
        </w:numPr>
        <w:tabs>
          <w:tab w:val="clear" w:pos="360"/>
          <w:tab w:val="num" w:pos="142"/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 xml:space="preserve">Na orzeczenie Izby oraz postanowienie Prezesa </w:t>
      </w:r>
      <w:r w:rsidR="00025AB2" w:rsidRPr="00B35DB7">
        <w:rPr>
          <w:rFonts w:ascii="Arial" w:hAnsi="Arial" w:cs="Arial"/>
          <w:color w:val="000000"/>
          <w:sz w:val="24"/>
          <w:szCs w:val="24"/>
        </w:rPr>
        <w:t>Izby</w:t>
      </w:r>
      <w:r w:rsidRPr="00B35DB7">
        <w:rPr>
          <w:rFonts w:ascii="Arial" w:hAnsi="Arial" w:cs="Arial"/>
          <w:color w:val="000000"/>
          <w:sz w:val="24"/>
          <w:szCs w:val="24"/>
        </w:rPr>
        <w:t>, o którym mowa w art. 519 ust. 1 ustawy, stronom oraz uczestnikom postępowania odwoławczego przysługuje skarga do sądu.</w:t>
      </w:r>
    </w:p>
    <w:p w:rsidR="00AC276E" w:rsidRPr="00B35DB7" w:rsidRDefault="00AC276E" w:rsidP="00AC276E">
      <w:pPr>
        <w:numPr>
          <w:ilvl w:val="0"/>
          <w:numId w:val="6"/>
        </w:numPr>
        <w:tabs>
          <w:tab w:val="clear" w:pos="360"/>
          <w:tab w:val="num" w:pos="142"/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lastRenderedPageBreak/>
        <w:t xml:space="preserve">W postępowaniu toczącym się wskutek wniesienia skargi stosuje się odpowiednio przepisy </w:t>
      </w:r>
      <w:r w:rsidRPr="00B35DB7">
        <w:rPr>
          <w:rFonts w:ascii="Arial" w:hAnsi="Arial" w:cs="Arial"/>
          <w:color w:val="1B1B1B"/>
          <w:sz w:val="24"/>
          <w:szCs w:val="24"/>
        </w:rPr>
        <w:t>ustawy</w:t>
      </w:r>
      <w:r w:rsidRPr="00B35DB7">
        <w:rPr>
          <w:rFonts w:ascii="Arial" w:hAnsi="Arial" w:cs="Arial"/>
          <w:color w:val="000000"/>
          <w:sz w:val="24"/>
          <w:szCs w:val="24"/>
        </w:rPr>
        <w:t xml:space="preserve"> z dnia 17 listopada 1964 r. - Kodeks postępowania cywilnego o apelacji, jeżeli przepisy Działu IX ustawy nie stanowią inaczej.</w:t>
      </w:r>
    </w:p>
    <w:p w:rsidR="00AC276E" w:rsidRPr="00B35DB7" w:rsidRDefault="00AC276E" w:rsidP="00AC276E">
      <w:pPr>
        <w:numPr>
          <w:ilvl w:val="0"/>
          <w:numId w:val="6"/>
        </w:numPr>
        <w:tabs>
          <w:tab w:val="clear" w:pos="360"/>
          <w:tab w:val="num" w:pos="142"/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Skargę wnosi się do Sądu Okręgowego w Warszawie - sądu zamówień publicznych.</w:t>
      </w:r>
    </w:p>
    <w:p w:rsidR="00AC276E" w:rsidRPr="00B35DB7" w:rsidRDefault="00AC276E" w:rsidP="00AC276E">
      <w:pPr>
        <w:numPr>
          <w:ilvl w:val="0"/>
          <w:numId w:val="6"/>
        </w:numPr>
        <w:tabs>
          <w:tab w:val="clear" w:pos="360"/>
          <w:tab w:val="num" w:pos="142"/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 xml:space="preserve">Skargę wnosi się za pośrednictwem </w:t>
      </w:r>
      <w:r w:rsidRPr="00B35DB7">
        <w:rPr>
          <w:rFonts w:ascii="Arial" w:hAnsi="Arial" w:cs="Arial"/>
          <w:sz w:val="24"/>
          <w:szCs w:val="24"/>
        </w:rPr>
        <w:t>Prezesa Izby, w</w:t>
      </w:r>
      <w:r w:rsidRPr="00B35DB7">
        <w:rPr>
          <w:rFonts w:ascii="Arial" w:hAnsi="Arial" w:cs="Arial"/>
          <w:color w:val="000000"/>
          <w:sz w:val="24"/>
          <w:szCs w:val="24"/>
        </w:rPr>
        <w:t xml:space="preserve"> terminie 14 dni od dnia doręczenia orzeczenia Izby lub postanowienia Prezesa Izby, o którym mowa w art. 519 ust. 1 ustawy, przesyłając jednocześnie jej odpis przeciwnikowi skargi. Złożenie skargi w placówce pocztowej operatora wyznaczonego w rozumieniu </w:t>
      </w:r>
      <w:r w:rsidRPr="00B35DB7">
        <w:rPr>
          <w:rFonts w:ascii="Arial" w:hAnsi="Arial" w:cs="Arial"/>
          <w:color w:val="1B1B1B"/>
          <w:sz w:val="24"/>
          <w:szCs w:val="24"/>
        </w:rPr>
        <w:t>ustawy</w:t>
      </w:r>
      <w:r w:rsidRPr="00B35DB7">
        <w:rPr>
          <w:rFonts w:ascii="Arial" w:hAnsi="Arial" w:cs="Arial"/>
          <w:color w:val="000000"/>
          <w:sz w:val="24"/>
          <w:szCs w:val="24"/>
        </w:rPr>
        <w:t xml:space="preserve"> z dnia 23 listopada 2012 r. - Prawo pocztowe jest równoznaczne z jej wniesieniem.</w:t>
      </w:r>
    </w:p>
    <w:p w:rsidR="00EA1B30" w:rsidRPr="00F25E96" w:rsidRDefault="00AC276E" w:rsidP="00F25E96">
      <w:pPr>
        <w:numPr>
          <w:ilvl w:val="0"/>
          <w:numId w:val="6"/>
        </w:numPr>
        <w:tabs>
          <w:tab w:val="clear" w:pos="360"/>
          <w:tab w:val="num" w:pos="142"/>
          <w:tab w:val="left" w:pos="284"/>
        </w:tabs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5DB7">
        <w:rPr>
          <w:rFonts w:ascii="Arial" w:hAnsi="Arial" w:cs="Arial"/>
          <w:color w:val="000000"/>
          <w:sz w:val="24"/>
          <w:szCs w:val="24"/>
        </w:rPr>
        <w:t>Skarga powinna czynić zadość wymaganiom przewidzianym dla pisma procesowego oraz zawierać oznaczenie zaskarżonego orzeczenia, ze wskazaniem, czy jest ono zaskarżone w całości, czy w części, przytoczenie zarzutów, zwięzłe ich uzasadnienie, wskazanie dowodów, a także wniosek o uchylenie orzeczenia lub o zmianę orzeczenia w całości lub w części, z zaznaczeniem zakresu żądanej zmiany.</w:t>
      </w:r>
    </w:p>
    <w:p w:rsidR="00EA1B30" w:rsidRPr="009470BE" w:rsidRDefault="00EA1B30" w:rsidP="00AC276E">
      <w:pPr>
        <w:tabs>
          <w:tab w:val="num" w:pos="360"/>
        </w:tabs>
        <w:ind w:hanging="35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0016F" w:rsidRPr="00B35DB7" w:rsidRDefault="001E600B" w:rsidP="00CF29E4">
      <w:pPr>
        <w:pStyle w:val="Nagwek4"/>
        <w:shd w:val="clear" w:color="auto" w:fill="D6E3BC" w:themeFill="accent3" w:themeFillTint="6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ROZDZIAŁ XV</w:t>
      </w:r>
      <w:r w:rsidR="0060016F" w:rsidRPr="00B35DB7">
        <w:rPr>
          <w:rFonts w:ascii="Arial" w:hAnsi="Arial" w:cs="Arial"/>
          <w:color w:val="auto"/>
        </w:rPr>
        <w:t xml:space="preserve"> Opis przedmiotu zamówienia</w:t>
      </w:r>
    </w:p>
    <w:p w:rsidR="009C3D0E" w:rsidRPr="00B35DB7" w:rsidRDefault="009C3D0E" w:rsidP="00C1146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Przedmiotem zamówienia jest zakup i sukcesywne dostawy:</w:t>
      </w:r>
    </w:p>
    <w:p w:rsidR="00414F7B" w:rsidRPr="00F25E96" w:rsidRDefault="00414F7B" w:rsidP="00F25E96">
      <w:pPr>
        <w:numPr>
          <w:ilvl w:val="0"/>
          <w:numId w:val="43"/>
        </w:numPr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b/>
          <w:sz w:val="24"/>
          <w:lang w:eastAsia="zh-CN"/>
        </w:rPr>
        <w:t xml:space="preserve">CZĘŚĆ I </w:t>
      </w:r>
      <w:r w:rsidR="00DA59E5" w:rsidRPr="00414F7B">
        <w:rPr>
          <w:rFonts w:ascii="Arial" w:hAnsi="Arial" w:cs="Arial"/>
          <w:b/>
          <w:sz w:val="24"/>
          <w:lang w:eastAsia="zh-CN"/>
        </w:rPr>
        <w:t xml:space="preserve"> – </w:t>
      </w:r>
      <w:r w:rsidRPr="00414F7B">
        <w:rPr>
          <w:rFonts w:ascii="Arial" w:hAnsi="Arial" w:cs="Arial"/>
          <w:b/>
          <w:sz w:val="24"/>
          <w:lang w:eastAsia="zh-CN"/>
        </w:rPr>
        <w:t xml:space="preserve">ARTYKUŁY SPOŻYWCZE - </w:t>
      </w:r>
      <w:r w:rsidRPr="00414F7B">
        <w:rPr>
          <w:rFonts w:ascii="Arial" w:hAnsi="Arial" w:cs="Arial"/>
          <w:sz w:val="24"/>
          <w:lang w:eastAsia="zh-CN"/>
        </w:rPr>
        <w:t>zgodnie z załącznikiem nr 1</w:t>
      </w:r>
      <w:r w:rsidRPr="00F25E96">
        <w:rPr>
          <w:rFonts w:ascii="Arial" w:hAnsi="Arial" w:cs="Arial"/>
          <w:sz w:val="24"/>
          <w:lang w:eastAsia="zh-CN"/>
        </w:rPr>
        <w:t>a</w:t>
      </w:r>
      <w:r w:rsidRPr="00414F7B">
        <w:rPr>
          <w:rFonts w:ascii="Arial" w:hAnsi="Arial" w:cs="Arial"/>
          <w:sz w:val="24"/>
          <w:lang w:eastAsia="zh-CN"/>
        </w:rPr>
        <w:t xml:space="preserve"> do</w:t>
      </w:r>
      <w:r w:rsidRPr="00F25E96">
        <w:rPr>
          <w:rFonts w:ascii="Arial" w:hAnsi="Arial" w:cs="Arial"/>
          <w:sz w:val="24"/>
          <w:lang w:eastAsia="zh-CN"/>
        </w:rPr>
        <w:t xml:space="preserve"> SWZ</w:t>
      </w:r>
      <w:r w:rsidRPr="00414F7B">
        <w:rPr>
          <w:rFonts w:ascii="Arial" w:hAnsi="Arial" w:cs="Arial"/>
          <w:sz w:val="24"/>
          <w:lang w:eastAsia="zh-CN"/>
        </w:rPr>
        <w:t>.</w:t>
      </w:r>
      <w:r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Pr="00414F7B">
        <w:rPr>
          <w:rFonts w:ascii="Arial" w:hAnsi="Arial" w:cs="Arial"/>
          <w:sz w:val="24"/>
          <w:lang w:eastAsia="zh-CN"/>
        </w:rPr>
        <w:t>Kody CPV: 15300000-1, 15400000-2, 03210000-6</w:t>
      </w:r>
    </w:p>
    <w:p w:rsidR="00414F7B" w:rsidRPr="00F25E96" w:rsidRDefault="00414F7B" w:rsidP="00F25E96">
      <w:pPr>
        <w:numPr>
          <w:ilvl w:val="0"/>
          <w:numId w:val="43"/>
        </w:numPr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b/>
          <w:sz w:val="24"/>
          <w:lang w:eastAsia="zh-CN"/>
        </w:rPr>
        <w:t>CZĘŚĆ II</w:t>
      </w:r>
      <w:r w:rsidR="00DA59E5" w:rsidRPr="00414F7B">
        <w:rPr>
          <w:rFonts w:ascii="Arial" w:hAnsi="Arial" w:cs="Arial"/>
          <w:b/>
          <w:sz w:val="24"/>
          <w:lang w:eastAsia="zh-CN"/>
        </w:rPr>
        <w:t xml:space="preserve"> – </w:t>
      </w:r>
      <w:r w:rsidRPr="00414F7B">
        <w:rPr>
          <w:rFonts w:ascii="Arial" w:hAnsi="Arial" w:cs="Arial"/>
          <w:b/>
          <w:sz w:val="24"/>
          <w:lang w:eastAsia="zh-CN"/>
        </w:rPr>
        <w:t xml:space="preserve">NABIAŁ - </w:t>
      </w:r>
      <w:r w:rsidRPr="00414F7B">
        <w:rPr>
          <w:rFonts w:ascii="Arial" w:hAnsi="Arial" w:cs="Arial"/>
          <w:sz w:val="24"/>
          <w:lang w:eastAsia="zh-CN"/>
        </w:rPr>
        <w:t xml:space="preserve">zgodnie z </w:t>
      </w:r>
      <w:r w:rsidRPr="00F25E96">
        <w:rPr>
          <w:rFonts w:ascii="Arial" w:hAnsi="Arial" w:cs="Arial"/>
          <w:sz w:val="24"/>
          <w:lang w:eastAsia="zh-CN"/>
        </w:rPr>
        <w:t>załącznikiem nr 1b</w:t>
      </w:r>
      <w:r w:rsidRPr="00414F7B">
        <w:rPr>
          <w:rFonts w:ascii="Arial" w:hAnsi="Arial" w:cs="Arial"/>
          <w:sz w:val="24"/>
          <w:lang w:eastAsia="zh-CN"/>
        </w:rPr>
        <w:t xml:space="preserve"> do </w:t>
      </w:r>
      <w:r w:rsidRPr="00F25E96">
        <w:rPr>
          <w:rFonts w:ascii="Arial" w:hAnsi="Arial" w:cs="Arial"/>
          <w:sz w:val="24"/>
          <w:lang w:eastAsia="zh-CN"/>
        </w:rPr>
        <w:t>SWZ</w:t>
      </w:r>
      <w:r w:rsidRPr="00414F7B">
        <w:rPr>
          <w:rFonts w:ascii="Arial" w:hAnsi="Arial" w:cs="Arial"/>
          <w:sz w:val="24"/>
          <w:lang w:eastAsia="zh-CN"/>
        </w:rPr>
        <w:t>.</w:t>
      </w:r>
      <w:r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="00F25E96"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Pr="00414F7B">
        <w:rPr>
          <w:rFonts w:ascii="Arial" w:hAnsi="Arial" w:cs="Arial"/>
          <w:sz w:val="24"/>
          <w:lang w:eastAsia="zh-CN"/>
        </w:rPr>
        <w:t xml:space="preserve">Kod CPV: 15500000-3 </w:t>
      </w:r>
    </w:p>
    <w:p w:rsidR="00414F7B" w:rsidRPr="00F25E96" w:rsidRDefault="00414F7B" w:rsidP="00F25E96">
      <w:pPr>
        <w:numPr>
          <w:ilvl w:val="0"/>
          <w:numId w:val="43"/>
        </w:numPr>
        <w:jc w:val="both"/>
        <w:rPr>
          <w:rFonts w:ascii="Arial" w:hAnsi="Arial" w:cs="Arial"/>
          <w:b/>
          <w:sz w:val="32"/>
          <w:szCs w:val="24"/>
          <w:lang w:eastAsia="zh-CN"/>
        </w:rPr>
      </w:pPr>
      <w:r w:rsidRPr="00414F7B">
        <w:rPr>
          <w:rFonts w:ascii="Arial" w:hAnsi="Arial" w:cs="Arial"/>
          <w:b/>
          <w:sz w:val="24"/>
          <w:lang w:eastAsia="zh-CN"/>
        </w:rPr>
        <w:t>CZĘŚĆ III</w:t>
      </w:r>
      <w:r w:rsidR="00DA59E5" w:rsidRPr="00414F7B">
        <w:rPr>
          <w:rFonts w:ascii="Arial" w:hAnsi="Arial" w:cs="Arial"/>
          <w:b/>
          <w:sz w:val="24"/>
          <w:lang w:eastAsia="zh-CN"/>
        </w:rPr>
        <w:t xml:space="preserve"> – </w:t>
      </w:r>
      <w:r w:rsidRPr="00414F7B">
        <w:rPr>
          <w:rFonts w:ascii="Arial" w:hAnsi="Arial" w:cs="Arial"/>
          <w:b/>
          <w:sz w:val="24"/>
          <w:lang w:eastAsia="zh-CN"/>
        </w:rPr>
        <w:t xml:space="preserve">WARZYWA I OWOCE - </w:t>
      </w:r>
      <w:r w:rsidRPr="00414F7B">
        <w:rPr>
          <w:rFonts w:ascii="Arial" w:hAnsi="Arial" w:cs="Arial"/>
          <w:sz w:val="24"/>
          <w:lang w:eastAsia="zh-CN"/>
        </w:rPr>
        <w:t xml:space="preserve">zgodnie z </w:t>
      </w:r>
      <w:r w:rsidRPr="00F25E96">
        <w:rPr>
          <w:rFonts w:ascii="Arial" w:hAnsi="Arial" w:cs="Arial"/>
          <w:sz w:val="24"/>
          <w:lang w:eastAsia="zh-CN"/>
        </w:rPr>
        <w:t>załącznikiem nr 1c do SWZ</w:t>
      </w:r>
      <w:r w:rsidRPr="00414F7B">
        <w:rPr>
          <w:rFonts w:ascii="Arial" w:hAnsi="Arial" w:cs="Arial"/>
          <w:sz w:val="24"/>
          <w:lang w:eastAsia="zh-CN"/>
        </w:rPr>
        <w:t>.</w:t>
      </w:r>
      <w:r w:rsidR="00F25E96"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Pr="00F25E96">
        <w:rPr>
          <w:rFonts w:ascii="Arial" w:hAnsi="Arial" w:cs="Arial"/>
          <w:sz w:val="24"/>
          <w:lang w:eastAsia="zh-CN"/>
        </w:rPr>
        <w:t>Kody CPV: 15310000-4, 03210000-6, 03220000-9</w:t>
      </w:r>
    </w:p>
    <w:p w:rsidR="00414F7B" w:rsidRPr="00F25E96" w:rsidRDefault="00414F7B" w:rsidP="00F25E96">
      <w:pPr>
        <w:numPr>
          <w:ilvl w:val="0"/>
          <w:numId w:val="43"/>
        </w:numPr>
        <w:jc w:val="both"/>
        <w:rPr>
          <w:rFonts w:ascii="Arial" w:hAnsi="Arial" w:cs="Arial"/>
          <w:b/>
          <w:sz w:val="32"/>
          <w:szCs w:val="24"/>
          <w:lang w:eastAsia="zh-CN"/>
        </w:rPr>
      </w:pPr>
      <w:r w:rsidRPr="00414F7B">
        <w:rPr>
          <w:rFonts w:ascii="Arial" w:hAnsi="Arial" w:cs="Arial"/>
          <w:b/>
          <w:sz w:val="24"/>
          <w:lang w:eastAsia="zh-CN"/>
        </w:rPr>
        <w:t>CZĘŚĆ IV</w:t>
      </w:r>
      <w:r w:rsidR="00DA59E5" w:rsidRPr="00414F7B">
        <w:rPr>
          <w:rFonts w:ascii="Arial" w:hAnsi="Arial" w:cs="Arial"/>
          <w:b/>
          <w:sz w:val="24"/>
          <w:lang w:eastAsia="zh-CN"/>
        </w:rPr>
        <w:t xml:space="preserve"> – </w:t>
      </w:r>
      <w:r w:rsidRPr="00414F7B">
        <w:rPr>
          <w:rFonts w:ascii="Arial" w:hAnsi="Arial" w:cs="Arial"/>
          <w:b/>
          <w:sz w:val="24"/>
          <w:lang w:eastAsia="zh-CN"/>
        </w:rPr>
        <w:t xml:space="preserve">MIĘSO - </w:t>
      </w:r>
      <w:r w:rsidRPr="00414F7B">
        <w:rPr>
          <w:rFonts w:ascii="Arial" w:hAnsi="Arial" w:cs="Arial"/>
          <w:sz w:val="24"/>
          <w:lang w:eastAsia="zh-CN"/>
        </w:rPr>
        <w:t>zgodnie z załącznikiem nr 1</w:t>
      </w:r>
      <w:r w:rsidRPr="00F25E96">
        <w:rPr>
          <w:rFonts w:ascii="Arial" w:hAnsi="Arial" w:cs="Arial"/>
          <w:sz w:val="24"/>
          <w:lang w:eastAsia="zh-CN"/>
        </w:rPr>
        <w:t>d</w:t>
      </w:r>
      <w:r w:rsidRPr="00414F7B">
        <w:rPr>
          <w:rFonts w:ascii="Arial" w:hAnsi="Arial" w:cs="Arial"/>
          <w:sz w:val="24"/>
          <w:lang w:eastAsia="zh-CN"/>
        </w:rPr>
        <w:t xml:space="preserve"> do </w:t>
      </w:r>
      <w:r w:rsidRPr="00F25E96">
        <w:rPr>
          <w:rFonts w:ascii="Arial" w:hAnsi="Arial" w:cs="Arial"/>
          <w:sz w:val="24"/>
          <w:lang w:eastAsia="zh-CN"/>
        </w:rPr>
        <w:t>SWZ</w:t>
      </w:r>
      <w:r w:rsidRPr="00414F7B">
        <w:rPr>
          <w:rFonts w:ascii="Arial" w:hAnsi="Arial" w:cs="Arial"/>
          <w:sz w:val="24"/>
          <w:lang w:eastAsia="zh-CN"/>
        </w:rPr>
        <w:t>.</w:t>
      </w:r>
      <w:r w:rsidR="00F25E96"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Pr="00F25E96">
        <w:rPr>
          <w:rFonts w:ascii="Arial" w:hAnsi="Arial" w:cs="Arial"/>
          <w:sz w:val="24"/>
          <w:lang w:eastAsia="zh-CN"/>
        </w:rPr>
        <w:t>Kody CPV: 15111100-0, 15112000-6, 15113000-3, 15131130-5</w:t>
      </w:r>
    </w:p>
    <w:p w:rsidR="00414F7B" w:rsidRPr="00F25E96" w:rsidRDefault="00414F7B" w:rsidP="00F25E96">
      <w:pPr>
        <w:numPr>
          <w:ilvl w:val="0"/>
          <w:numId w:val="43"/>
        </w:numPr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b/>
          <w:sz w:val="24"/>
          <w:lang w:eastAsia="zh-CN"/>
        </w:rPr>
        <w:t>CZĘŚĆ V – RYBY</w:t>
      </w:r>
      <w:r w:rsidR="00F25E96">
        <w:rPr>
          <w:rFonts w:ascii="Arial" w:hAnsi="Arial" w:cs="Arial"/>
          <w:b/>
          <w:sz w:val="24"/>
          <w:lang w:eastAsia="zh-CN"/>
        </w:rPr>
        <w:t xml:space="preserve"> MROŻONE </w:t>
      </w:r>
      <w:r w:rsidRPr="00414F7B">
        <w:rPr>
          <w:rFonts w:ascii="Arial" w:hAnsi="Arial" w:cs="Arial"/>
          <w:b/>
          <w:sz w:val="24"/>
          <w:lang w:eastAsia="zh-CN"/>
        </w:rPr>
        <w:t xml:space="preserve">- </w:t>
      </w:r>
      <w:r w:rsidRPr="00414F7B">
        <w:rPr>
          <w:rFonts w:ascii="Arial" w:hAnsi="Arial" w:cs="Arial"/>
          <w:sz w:val="24"/>
          <w:lang w:eastAsia="zh-CN"/>
        </w:rPr>
        <w:t>zgodnie z załącznikiem nr 1</w:t>
      </w:r>
      <w:r w:rsidRPr="00F25E96">
        <w:rPr>
          <w:rFonts w:ascii="Arial" w:hAnsi="Arial" w:cs="Arial"/>
          <w:sz w:val="24"/>
          <w:lang w:eastAsia="zh-CN"/>
        </w:rPr>
        <w:t>e</w:t>
      </w:r>
      <w:r w:rsidRPr="00414F7B">
        <w:rPr>
          <w:rFonts w:ascii="Arial" w:hAnsi="Arial" w:cs="Arial"/>
          <w:sz w:val="24"/>
          <w:lang w:eastAsia="zh-CN"/>
        </w:rPr>
        <w:t xml:space="preserve"> do </w:t>
      </w:r>
      <w:r w:rsidRPr="00F25E96">
        <w:rPr>
          <w:rFonts w:ascii="Arial" w:hAnsi="Arial" w:cs="Arial"/>
          <w:sz w:val="24"/>
          <w:lang w:eastAsia="zh-CN"/>
        </w:rPr>
        <w:t>SWZ</w:t>
      </w:r>
      <w:r w:rsidRPr="00414F7B">
        <w:rPr>
          <w:rFonts w:ascii="Arial" w:hAnsi="Arial" w:cs="Arial"/>
          <w:sz w:val="24"/>
          <w:lang w:eastAsia="zh-CN"/>
        </w:rPr>
        <w:t>.</w:t>
      </w:r>
      <w:r w:rsidR="00F25E96"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Pr="00F25E96">
        <w:rPr>
          <w:rFonts w:ascii="Arial" w:hAnsi="Arial" w:cs="Arial"/>
          <w:sz w:val="24"/>
          <w:lang w:eastAsia="zh-CN"/>
        </w:rPr>
        <w:t>Kod CPV: 15220000-6</w:t>
      </w:r>
    </w:p>
    <w:p w:rsidR="00414F7B" w:rsidRPr="00F25E96" w:rsidRDefault="00414F7B" w:rsidP="00F25E96">
      <w:pPr>
        <w:numPr>
          <w:ilvl w:val="0"/>
          <w:numId w:val="43"/>
        </w:numPr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b/>
          <w:sz w:val="24"/>
          <w:lang w:eastAsia="zh-CN"/>
        </w:rPr>
        <w:t xml:space="preserve">CZĘŚĆ VI – </w:t>
      </w:r>
      <w:r w:rsidR="00E711A1">
        <w:rPr>
          <w:rFonts w:ascii="Arial" w:hAnsi="Arial" w:cs="Arial"/>
          <w:b/>
          <w:sz w:val="24"/>
          <w:lang w:eastAsia="zh-CN"/>
        </w:rPr>
        <w:t>WARZYWA I OWOCE</w:t>
      </w:r>
      <w:r w:rsidRPr="00414F7B">
        <w:rPr>
          <w:rFonts w:ascii="Arial" w:hAnsi="Arial" w:cs="Arial"/>
          <w:b/>
          <w:sz w:val="24"/>
          <w:lang w:eastAsia="zh-CN"/>
        </w:rPr>
        <w:t xml:space="preserve"> MROŻONE - </w:t>
      </w:r>
      <w:r w:rsidRPr="00414F7B">
        <w:rPr>
          <w:rFonts w:ascii="Arial" w:hAnsi="Arial" w:cs="Arial"/>
          <w:sz w:val="24"/>
          <w:lang w:eastAsia="zh-CN"/>
        </w:rPr>
        <w:t>zgodnie z załącznikiem nr 1</w:t>
      </w:r>
      <w:r w:rsidRPr="00F25E96">
        <w:rPr>
          <w:rFonts w:ascii="Arial" w:hAnsi="Arial" w:cs="Arial"/>
          <w:sz w:val="24"/>
          <w:lang w:eastAsia="zh-CN"/>
        </w:rPr>
        <w:t>f</w:t>
      </w:r>
      <w:r w:rsidRPr="00414F7B">
        <w:rPr>
          <w:rFonts w:ascii="Arial" w:hAnsi="Arial" w:cs="Arial"/>
          <w:sz w:val="24"/>
          <w:lang w:eastAsia="zh-CN"/>
        </w:rPr>
        <w:t xml:space="preserve"> do </w:t>
      </w:r>
      <w:r w:rsidRPr="00F25E96">
        <w:rPr>
          <w:rFonts w:ascii="Arial" w:hAnsi="Arial" w:cs="Arial"/>
          <w:sz w:val="24"/>
          <w:lang w:eastAsia="zh-CN"/>
        </w:rPr>
        <w:t>SWZ</w:t>
      </w:r>
      <w:r w:rsidRPr="00414F7B">
        <w:rPr>
          <w:rFonts w:ascii="Arial" w:hAnsi="Arial" w:cs="Arial"/>
          <w:sz w:val="24"/>
          <w:lang w:eastAsia="zh-CN"/>
        </w:rPr>
        <w:t>.</w:t>
      </w:r>
      <w:r w:rsidR="00F25E96"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Pr="00F25E96">
        <w:rPr>
          <w:rFonts w:ascii="Arial" w:hAnsi="Arial" w:cs="Arial"/>
          <w:sz w:val="24"/>
          <w:lang w:eastAsia="zh-CN"/>
        </w:rPr>
        <w:t>Kody CPV: 15331100-8</w:t>
      </w:r>
    </w:p>
    <w:p w:rsidR="00414F7B" w:rsidRPr="00F25E96" w:rsidRDefault="00414F7B" w:rsidP="00F25E96">
      <w:pPr>
        <w:numPr>
          <w:ilvl w:val="0"/>
          <w:numId w:val="43"/>
        </w:numPr>
        <w:jc w:val="both"/>
        <w:rPr>
          <w:rFonts w:ascii="Arial" w:hAnsi="Arial" w:cs="Arial"/>
          <w:sz w:val="32"/>
          <w:szCs w:val="24"/>
          <w:lang w:eastAsia="zh-CN"/>
        </w:rPr>
      </w:pPr>
      <w:r w:rsidRPr="00F25E96">
        <w:rPr>
          <w:rFonts w:ascii="Arial" w:hAnsi="Arial" w:cs="Arial"/>
          <w:b/>
          <w:sz w:val="24"/>
          <w:lang w:eastAsia="zh-CN"/>
        </w:rPr>
        <w:t>CZĘŚĆ VII</w:t>
      </w:r>
      <w:r w:rsidR="00DA59E5" w:rsidRPr="00414F7B">
        <w:rPr>
          <w:rFonts w:ascii="Arial" w:hAnsi="Arial" w:cs="Arial"/>
          <w:b/>
          <w:sz w:val="24"/>
          <w:lang w:eastAsia="zh-CN"/>
        </w:rPr>
        <w:t xml:space="preserve"> – </w:t>
      </w:r>
      <w:r w:rsidRPr="00F25E96">
        <w:rPr>
          <w:rFonts w:ascii="Arial" w:hAnsi="Arial" w:cs="Arial"/>
          <w:b/>
          <w:sz w:val="24"/>
          <w:lang w:eastAsia="zh-CN"/>
        </w:rPr>
        <w:t xml:space="preserve">PIECZYWO - </w:t>
      </w:r>
      <w:r w:rsidRPr="00F25E96">
        <w:rPr>
          <w:rFonts w:ascii="Arial" w:hAnsi="Arial" w:cs="Arial"/>
          <w:sz w:val="24"/>
          <w:lang w:eastAsia="zh-CN"/>
        </w:rPr>
        <w:t>zgodnie z załącznikiem nr 1g do SWZ.</w:t>
      </w:r>
      <w:r w:rsidR="00F25E96" w:rsidRPr="00F25E96">
        <w:rPr>
          <w:rFonts w:ascii="Arial" w:hAnsi="Arial" w:cs="Arial"/>
          <w:sz w:val="24"/>
          <w:lang w:eastAsia="zh-CN"/>
        </w:rPr>
        <w:t xml:space="preserve"> </w:t>
      </w:r>
      <w:r w:rsidR="00F25E96" w:rsidRPr="00F25E96">
        <w:rPr>
          <w:rFonts w:ascii="Arial" w:hAnsi="Arial" w:cs="Arial"/>
          <w:sz w:val="32"/>
          <w:szCs w:val="24"/>
          <w:lang w:eastAsia="zh-CN"/>
        </w:rPr>
        <w:t xml:space="preserve"> </w:t>
      </w:r>
      <w:r w:rsidR="00F25E96" w:rsidRPr="00F25E96">
        <w:rPr>
          <w:rFonts w:ascii="Arial" w:hAnsi="Arial" w:cs="Arial"/>
          <w:sz w:val="24"/>
          <w:lang w:eastAsia="zh-CN"/>
        </w:rPr>
        <w:t>Kod CPV: 15810000-9</w:t>
      </w:r>
    </w:p>
    <w:p w:rsidR="00414F7B" w:rsidRPr="00804FA9" w:rsidRDefault="00F25E96" w:rsidP="00F25E96">
      <w:pPr>
        <w:numPr>
          <w:ilvl w:val="0"/>
          <w:numId w:val="43"/>
        </w:numPr>
        <w:jc w:val="both"/>
        <w:rPr>
          <w:rFonts w:ascii="Arial" w:hAnsi="Arial" w:cs="Arial"/>
          <w:sz w:val="32"/>
          <w:szCs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>CZĘŚĆ VII</w:t>
      </w:r>
      <w:r w:rsidR="00655584">
        <w:rPr>
          <w:rFonts w:ascii="Arial" w:hAnsi="Arial" w:cs="Arial"/>
          <w:b/>
          <w:sz w:val="24"/>
          <w:lang w:eastAsia="zh-CN"/>
        </w:rPr>
        <w:t>I</w:t>
      </w:r>
      <w:r>
        <w:rPr>
          <w:rFonts w:ascii="Arial" w:hAnsi="Arial" w:cs="Arial"/>
          <w:b/>
          <w:sz w:val="24"/>
          <w:lang w:eastAsia="zh-CN"/>
        </w:rPr>
        <w:t xml:space="preserve"> </w:t>
      </w:r>
      <w:r w:rsidRPr="00F25E96">
        <w:rPr>
          <w:rFonts w:ascii="Arial" w:hAnsi="Arial" w:cs="Arial"/>
          <w:b/>
          <w:sz w:val="24"/>
          <w:lang w:eastAsia="zh-CN"/>
        </w:rPr>
        <w:t>–</w:t>
      </w:r>
      <w:r w:rsidRPr="00414F7B">
        <w:rPr>
          <w:rFonts w:ascii="Arial" w:hAnsi="Arial" w:cs="Arial"/>
          <w:b/>
          <w:sz w:val="24"/>
          <w:lang w:eastAsia="zh-CN"/>
        </w:rPr>
        <w:t xml:space="preserve"> </w:t>
      </w:r>
      <w:r w:rsidRPr="00F25E96">
        <w:rPr>
          <w:rFonts w:ascii="Arial" w:hAnsi="Arial" w:cs="Arial"/>
          <w:b/>
          <w:sz w:val="24"/>
          <w:lang w:eastAsia="zh-CN"/>
        </w:rPr>
        <w:t>WYROBY GARMAŻERYJNE</w:t>
      </w:r>
      <w:r w:rsidRPr="00414F7B">
        <w:rPr>
          <w:rFonts w:ascii="Arial" w:hAnsi="Arial" w:cs="Arial"/>
          <w:b/>
          <w:sz w:val="24"/>
          <w:lang w:eastAsia="zh-CN"/>
        </w:rPr>
        <w:t xml:space="preserve"> - </w:t>
      </w:r>
      <w:r w:rsidRPr="00414F7B">
        <w:rPr>
          <w:rFonts w:ascii="Arial" w:hAnsi="Arial" w:cs="Arial"/>
          <w:sz w:val="24"/>
          <w:lang w:eastAsia="zh-CN"/>
        </w:rPr>
        <w:t>zgodnie z załącznikiem nr 1</w:t>
      </w:r>
      <w:r w:rsidR="00655584">
        <w:rPr>
          <w:rFonts w:ascii="Arial" w:hAnsi="Arial" w:cs="Arial"/>
          <w:sz w:val="24"/>
          <w:lang w:eastAsia="zh-CN"/>
        </w:rPr>
        <w:t>h</w:t>
      </w:r>
      <w:r w:rsidRPr="00414F7B">
        <w:rPr>
          <w:rFonts w:ascii="Arial" w:hAnsi="Arial" w:cs="Arial"/>
          <w:sz w:val="24"/>
          <w:lang w:eastAsia="zh-CN"/>
        </w:rPr>
        <w:t xml:space="preserve"> do </w:t>
      </w:r>
      <w:r w:rsidRPr="00F25E96">
        <w:rPr>
          <w:rFonts w:ascii="Arial" w:hAnsi="Arial" w:cs="Arial"/>
          <w:sz w:val="24"/>
          <w:lang w:eastAsia="zh-CN"/>
        </w:rPr>
        <w:t>SWZ. Kod CPV 15851000-8</w:t>
      </w:r>
    </w:p>
    <w:p w:rsidR="00804FA9" w:rsidRPr="00804FA9" w:rsidRDefault="00804FA9" w:rsidP="00804FA9">
      <w:pPr>
        <w:numPr>
          <w:ilvl w:val="0"/>
          <w:numId w:val="43"/>
        </w:numPr>
        <w:jc w:val="both"/>
        <w:rPr>
          <w:rFonts w:ascii="Arial" w:hAnsi="Arial" w:cs="Arial"/>
          <w:sz w:val="32"/>
          <w:szCs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 CZĘŚĆ IX -</w:t>
      </w:r>
      <w:r>
        <w:rPr>
          <w:rFonts w:ascii="Arial" w:hAnsi="Arial" w:cs="Arial"/>
          <w:sz w:val="32"/>
          <w:szCs w:val="24"/>
          <w:lang w:eastAsia="zh-CN"/>
        </w:rPr>
        <w:t xml:space="preserve"> </w:t>
      </w:r>
      <w:r w:rsidRPr="00804FA9">
        <w:rPr>
          <w:rFonts w:ascii="Arial" w:hAnsi="Arial" w:cs="Arial"/>
          <w:b/>
          <w:sz w:val="24"/>
          <w:szCs w:val="24"/>
          <w:lang w:eastAsia="zh-CN"/>
        </w:rPr>
        <w:t>JAJA</w:t>
      </w:r>
      <w:r w:rsidRPr="00804FA9">
        <w:rPr>
          <w:rStyle w:val="Nagwek3Znak"/>
          <w:rFonts w:ascii="Arial" w:hAnsi="Arial" w:cs="Arial"/>
          <w:sz w:val="24"/>
          <w:szCs w:val="24"/>
        </w:rPr>
        <w:t xml:space="preserve"> </w:t>
      </w:r>
      <w:r w:rsidRPr="00804FA9">
        <w:rPr>
          <w:rStyle w:val="markedcontent"/>
          <w:rFonts w:ascii="Arial" w:hAnsi="Arial" w:cs="Arial"/>
          <w:b/>
          <w:sz w:val="24"/>
          <w:szCs w:val="24"/>
        </w:rPr>
        <w:t>kurze konsumpcyjne</w:t>
      </w:r>
      <w:r w:rsidRPr="00414F7B">
        <w:rPr>
          <w:rFonts w:ascii="Arial" w:hAnsi="Arial" w:cs="Arial"/>
          <w:b/>
          <w:sz w:val="24"/>
          <w:lang w:eastAsia="zh-CN"/>
        </w:rPr>
        <w:t xml:space="preserve"> - </w:t>
      </w:r>
      <w:r w:rsidRPr="00414F7B">
        <w:rPr>
          <w:rFonts w:ascii="Arial" w:hAnsi="Arial" w:cs="Arial"/>
          <w:sz w:val="24"/>
          <w:lang w:eastAsia="zh-CN"/>
        </w:rPr>
        <w:t>zgodnie z załącznikiem nr 1</w:t>
      </w:r>
      <w:r>
        <w:rPr>
          <w:rFonts w:ascii="Arial" w:hAnsi="Arial" w:cs="Arial"/>
          <w:sz w:val="24"/>
          <w:lang w:eastAsia="zh-CN"/>
        </w:rPr>
        <w:t>i</w:t>
      </w:r>
      <w:r w:rsidRPr="00414F7B">
        <w:rPr>
          <w:rFonts w:ascii="Arial" w:hAnsi="Arial" w:cs="Arial"/>
          <w:sz w:val="24"/>
          <w:lang w:eastAsia="zh-CN"/>
        </w:rPr>
        <w:t xml:space="preserve"> do </w:t>
      </w:r>
    </w:p>
    <w:p w:rsidR="00804FA9" w:rsidRPr="00804FA9" w:rsidRDefault="00B86CEC" w:rsidP="00B86CEC">
      <w:pPr>
        <w:ind w:left="720"/>
        <w:jc w:val="both"/>
        <w:rPr>
          <w:rFonts w:ascii="Arial" w:hAnsi="Arial" w:cs="Arial"/>
          <w:sz w:val="32"/>
          <w:szCs w:val="24"/>
          <w:lang w:eastAsia="zh-CN"/>
        </w:rPr>
      </w:pPr>
      <w:r>
        <w:rPr>
          <w:rFonts w:ascii="Arial" w:hAnsi="Arial" w:cs="Arial"/>
          <w:sz w:val="24"/>
          <w:lang w:eastAsia="zh-CN"/>
        </w:rPr>
        <w:t xml:space="preserve"> </w:t>
      </w:r>
      <w:r w:rsidR="00804FA9" w:rsidRPr="00F25E96">
        <w:rPr>
          <w:rFonts w:ascii="Arial" w:hAnsi="Arial" w:cs="Arial"/>
          <w:sz w:val="24"/>
          <w:lang w:eastAsia="zh-CN"/>
        </w:rPr>
        <w:t xml:space="preserve">SWZ. Kod CPV </w:t>
      </w:r>
      <w:r w:rsidR="00804FA9" w:rsidRPr="00804FA9">
        <w:rPr>
          <w:rStyle w:val="markedcontent"/>
          <w:rFonts w:ascii="Arial" w:hAnsi="Arial" w:cs="Arial"/>
          <w:sz w:val="24"/>
          <w:szCs w:val="24"/>
        </w:rPr>
        <w:t>3142500-3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Szczegółowy asortyment produktów wraz z ich zapotrzebowaniem przedstawiają </w:t>
      </w:r>
      <w:r w:rsidRPr="00414F7B">
        <w:rPr>
          <w:rFonts w:ascii="Arial" w:hAnsi="Arial" w:cs="Arial"/>
          <w:b/>
          <w:sz w:val="24"/>
          <w:lang w:eastAsia="zh-CN"/>
        </w:rPr>
        <w:t>załączniki od nr 1</w:t>
      </w:r>
      <w:r>
        <w:rPr>
          <w:rFonts w:ascii="Arial" w:hAnsi="Arial" w:cs="Arial"/>
          <w:b/>
          <w:sz w:val="24"/>
          <w:lang w:eastAsia="zh-CN"/>
        </w:rPr>
        <w:t>a</w:t>
      </w:r>
      <w:r w:rsidRPr="00414F7B">
        <w:rPr>
          <w:rFonts w:ascii="Arial" w:hAnsi="Arial" w:cs="Arial"/>
          <w:b/>
          <w:sz w:val="24"/>
          <w:lang w:eastAsia="zh-CN"/>
        </w:rPr>
        <w:t xml:space="preserve"> do</w:t>
      </w:r>
      <w:r w:rsidR="00A85F98">
        <w:rPr>
          <w:rFonts w:ascii="Arial" w:hAnsi="Arial" w:cs="Arial"/>
          <w:b/>
          <w:sz w:val="24"/>
          <w:lang w:eastAsia="zh-CN"/>
        </w:rPr>
        <w:t xml:space="preserve"> nr</w:t>
      </w:r>
      <w:r w:rsidRPr="00414F7B">
        <w:rPr>
          <w:rFonts w:ascii="Arial" w:hAnsi="Arial" w:cs="Arial"/>
          <w:b/>
          <w:sz w:val="24"/>
          <w:lang w:eastAsia="zh-CN"/>
        </w:rPr>
        <w:t xml:space="preserve"> 1</w:t>
      </w:r>
      <w:r w:rsidR="00B86CEC">
        <w:rPr>
          <w:rFonts w:ascii="Arial" w:hAnsi="Arial" w:cs="Arial"/>
          <w:b/>
          <w:sz w:val="24"/>
          <w:lang w:eastAsia="zh-CN"/>
        </w:rPr>
        <w:t>i</w:t>
      </w:r>
      <w:r w:rsidRPr="00414F7B">
        <w:rPr>
          <w:rFonts w:ascii="Arial" w:hAnsi="Arial" w:cs="Arial"/>
          <w:sz w:val="24"/>
          <w:lang w:eastAsia="zh-CN"/>
        </w:rPr>
        <w:t xml:space="preserve"> </w:t>
      </w:r>
      <w:r w:rsidR="00655584">
        <w:rPr>
          <w:rFonts w:ascii="Arial" w:hAnsi="Arial" w:cs="Arial"/>
          <w:sz w:val="24"/>
          <w:lang w:eastAsia="zh-CN"/>
        </w:rPr>
        <w:t>do SWZ</w:t>
      </w:r>
      <w:r w:rsidRPr="00414F7B">
        <w:rPr>
          <w:rFonts w:ascii="Arial" w:hAnsi="Arial" w:cs="Arial"/>
          <w:sz w:val="24"/>
          <w:lang w:eastAsia="zh-CN"/>
        </w:rPr>
        <w:t>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</w:rPr>
        <w:t xml:space="preserve">Podane ilości w </w:t>
      </w:r>
      <w:r w:rsidRPr="00414F7B">
        <w:rPr>
          <w:rFonts w:ascii="Arial" w:hAnsi="Arial" w:cs="Arial"/>
          <w:b/>
          <w:sz w:val="24"/>
        </w:rPr>
        <w:t>załącznikach od nr 1</w:t>
      </w:r>
      <w:r w:rsidR="00F25E96">
        <w:rPr>
          <w:rFonts w:ascii="Arial" w:hAnsi="Arial" w:cs="Arial"/>
          <w:b/>
          <w:sz w:val="24"/>
        </w:rPr>
        <w:t>a</w:t>
      </w:r>
      <w:r w:rsidRPr="00414F7B">
        <w:rPr>
          <w:rFonts w:ascii="Arial" w:hAnsi="Arial" w:cs="Arial"/>
          <w:b/>
          <w:sz w:val="24"/>
        </w:rPr>
        <w:t xml:space="preserve"> do </w:t>
      </w:r>
      <w:r w:rsidR="00A85F98">
        <w:rPr>
          <w:rFonts w:ascii="Arial" w:hAnsi="Arial" w:cs="Arial"/>
          <w:b/>
          <w:sz w:val="24"/>
        </w:rPr>
        <w:t xml:space="preserve">nr </w:t>
      </w:r>
      <w:r w:rsidRPr="00414F7B">
        <w:rPr>
          <w:rFonts w:ascii="Arial" w:hAnsi="Arial" w:cs="Arial"/>
          <w:b/>
          <w:sz w:val="24"/>
        </w:rPr>
        <w:t>1</w:t>
      </w:r>
      <w:r w:rsidR="00B86CEC">
        <w:rPr>
          <w:rFonts w:ascii="Arial" w:hAnsi="Arial" w:cs="Arial"/>
          <w:b/>
          <w:sz w:val="24"/>
        </w:rPr>
        <w:t>i</w:t>
      </w:r>
      <w:r w:rsidRPr="00414F7B">
        <w:rPr>
          <w:rFonts w:ascii="Arial" w:hAnsi="Arial" w:cs="Arial"/>
          <w:sz w:val="24"/>
        </w:rPr>
        <w:t xml:space="preserve"> do </w:t>
      </w:r>
      <w:r w:rsidR="00F25E96">
        <w:rPr>
          <w:rFonts w:ascii="Arial" w:hAnsi="Arial" w:cs="Arial"/>
          <w:sz w:val="24"/>
        </w:rPr>
        <w:t>SWZ</w:t>
      </w:r>
      <w:r w:rsidRPr="00414F7B">
        <w:rPr>
          <w:rFonts w:ascii="Arial" w:hAnsi="Arial" w:cs="Arial"/>
          <w:sz w:val="24"/>
        </w:rPr>
        <w:t xml:space="preserve"> są szacunkowe i służą jedynie do porównania ofert, </w:t>
      </w:r>
      <w:r w:rsidRPr="00414F7B">
        <w:rPr>
          <w:rFonts w:ascii="Arial" w:hAnsi="Arial" w:cs="Arial"/>
          <w:sz w:val="24"/>
          <w:lang w:eastAsia="zh-CN"/>
        </w:rPr>
        <w:t xml:space="preserve">nie odzwierciedlają one realnej bądź deklarowanej wielkości zamawianych towarów. Zostały one ustalone przy uwzględnieniu potrzeb jakie zamawiający mógł przewidzieć. W związku z tym, zamawiający zastrzega sobie możliwość zamówienia mniejszej ilość poszczególnych produktów, nie mniej jednak </w:t>
      </w:r>
      <w:r w:rsidR="00655584" w:rsidRPr="00655584">
        <w:rPr>
          <w:rFonts w:ascii="Arial" w:hAnsi="Arial" w:cs="Arial"/>
          <w:sz w:val="24"/>
          <w:lang w:eastAsia="zh-CN"/>
        </w:rPr>
        <w:t>niż 6</w:t>
      </w:r>
      <w:r w:rsidRPr="00414F7B">
        <w:rPr>
          <w:rFonts w:ascii="Arial" w:hAnsi="Arial" w:cs="Arial"/>
          <w:sz w:val="24"/>
          <w:lang w:eastAsia="zh-CN"/>
        </w:rPr>
        <w:t>0% i z tego tytułu nie będą przysługiwały wykonawcy żadne roszczenia w stosunku do zamawiającego.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Zaoferowane ceny jednostkowe produktów przez okres trwania umowy nie mogą ulec zmianie i nie będą podlegały waloryzacji.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Produkty będące przedmiotem zamówienia będą dostarczane przez wykonawcę na koszt własny i ryzyko wykonawcy w oryginalnych opakowaniach zgodnie z przepisami sanitarno-epidemiologicznymi i ustaleniami osób zamawiających. </w:t>
      </w:r>
      <w:r w:rsidRPr="00414F7B">
        <w:rPr>
          <w:rFonts w:ascii="Arial" w:hAnsi="Arial" w:cs="Arial"/>
          <w:sz w:val="24"/>
          <w:lang w:eastAsia="zh-CN"/>
        </w:rPr>
        <w:lastRenderedPageBreak/>
        <w:t>Dostarczane towary muszą być wytwarzane zgodnie z Polskimi Normami lub równoważnymi i spełniać wszystkie wymagania i normy przewidziane dla artykułów spożywczych dla ludzi określone i obowiązujące na obszarze Unii Europejskiej. Dostarczane towary muszą być oznakowane zgodnie z krajowymi i unijnymi regulacjami prawnymi.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Dostarczane produkty powinny być najwyższej jakości, pierwszego gatunku lub klasy:</w:t>
      </w:r>
    </w:p>
    <w:p w:rsidR="00414F7B" w:rsidRPr="00414F7B" w:rsidRDefault="00414F7B" w:rsidP="00414F7B">
      <w:pPr>
        <w:numPr>
          <w:ilvl w:val="0"/>
          <w:numId w:val="40"/>
        </w:numPr>
        <w:ind w:left="714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wszystkie produkty muszą być świeże, pełnowartościowe, cechować się wysokimi walorami smakowymi;</w:t>
      </w:r>
    </w:p>
    <w:p w:rsidR="00414F7B" w:rsidRPr="00414F7B" w:rsidRDefault="00414F7B" w:rsidP="00414F7B">
      <w:pPr>
        <w:numPr>
          <w:ilvl w:val="0"/>
          <w:numId w:val="40"/>
        </w:numPr>
        <w:ind w:left="714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produkty określone dla </w:t>
      </w:r>
      <w:r w:rsidRPr="00414F7B">
        <w:rPr>
          <w:rFonts w:ascii="Arial" w:hAnsi="Arial" w:cs="Arial"/>
          <w:b/>
          <w:sz w:val="24"/>
          <w:lang w:eastAsia="zh-CN"/>
        </w:rPr>
        <w:t>CZĘŚCI VII</w:t>
      </w:r>
      <w:r w:rsidRPr="00414F7B">
        <w:rPr>
          <w:rFonts w:ascii="Arial" w:hAnsi="Arial" w:cs="Arial"/>
          <w:sz w:val="24"/>
          <w:lang w:eastAsia="zh-CN"/>
        </w:rPr>
        <w:t xml:space="preserve"> </w:t>
      </w:r>
      <w:r w:rsidR="00F25E96">
        <w:rPr>
          <w:rFonts w:ascii="Arial" w:hAnsi="Arial" w:cs="Arial"/>
          <w:sz w:val="24"/>
          <w:lang w:eastAsia="zh-CN"/>
        </w:rPr>
        <w:t xml:space="preserve">i </w:t>
      </w:r>
      <w:r w:rsidR="00F25E96" w:rsidRPr="00F25E96">
        <w:rPr>
          <w:rFonts w:ascii="Arial" w:hAnsi="Arial" w:cs="Arial"/>
          <w:b/>
          <w:sz w:val="24"/>
          <w:lang w:eastAsia="zh-CN"/>
        </w:rPr>
        <w:t>CZĘŚCI VI</w:t>
      </w:r>
      <w:r w:rsidR="00F25E96">
        <w:rPr>
          <w:rFonts w:ascii="Arial" w:hAnsi="Arial" w:cs="Arial"/>
          <w:b/>
          <w:sz w:val="24"/>
          <w:lang w:eastAsia="zh-CN"/>
        </w:rPr>
        <w:t>I</w:t>
      </w:r>
      <w:r w:rsidR="00F25E96" w:rsidRPr="00F25E96">
        <w:rPr>
          <w:rFonts w:ascii="Arial" w:hAnsi="Arial" w:cs="Arial"/>
          <w:b/>
          <w:sz w:val="24"/>
          <w:lang w:eastAsia="zh-CN"/>
        </w:rPr>
        <w:t xml:space="preserve">I </w:t>
      </w:r>
      <w:r w:rsidRPr="00414F7B">
        <w:rPr>
          <w:rFonts w:ascii="Arial" w:hAnsi="Arial" w:cs="Arial"/>
          <w:sz w:val="24"/>
          <w:lang w:eastAsia="zh-CN"/>
        </w:rPr>
        <w:t>muszą być wyprodukowane w dobie dostawy;</w:t>
      </w:r>
    </w:p>
    <w:p w:rsidR="00414F7B" w:rsidRPr="00414F7B" w:rsidRDefault="00414F7B" w:rsidP="00414F7B">
      <w:pPr>
        <w:numPr>
          <w:ilvl w:val="0"/>
          <w:numId w:val="40"/>
        </w:numPr>
        <w:ind w:left="714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produkty określone dla </w:t>
      </w:r>
      <w:r w:rsidRPr="00414F7B">
        <w:rPr>
          <w:rFonts w:ascii="Arial" w:hAnsi="Arial" w:cs="Arial"/>
          <w:b/>
          <w:sz w:val="24"/>
          <w:lang w:eastAsia="zh-CN"/>
        </w:rPr>
        <w:t>CZĘŚCI III</w:t>
      </w:r>
      <w:r w:rsidRPr="00414F7B">
        <w:rPr>
          <w:rFonts w:ascii="Arial" w:hAnsi="Arial" w:cs="Arial"/>
          <w:sz w:val="24"/>
          <w:lang w:eastAsia="zh-CN"/>
        </w:rPr>
        <w:t xml:space="preserve"> muszą się cechować regularnym kształtem właściwym dla danej odmiany, powinny być pozbawione szkodników, zanieczyszczeń ziemią, uszkodzeń, oznak więd</w:t>
      </w:r>
      <w:r w:rsidR="00D8677A">
        <w:rPr>
          <w:rFonts w:ascii="Arial" w:hAnsi="Arial" w:cs="Arial"/>
          <w:sz w:val="24"/>
          <w:lang w:eastAsia="zh-CN"/>
        </w:rPr>
        <w:t>nięcia, wyschnięcia oraz gnicia;</w:t>
      </w:r>
      <w:r w:rsidRPr="00414F7B">
        <w:rPr>
          <w:rFonts w:ascii="Arial" w:hAnsi="Arial" w:cs="Arial"/>
          <w:sz w:val="24"/>
          <w:lang w:eastAsia="zh-CN"/>
        </w:rPr>
        <w:t xml:space="preserve"> </w:t>
      </w:r>
    </w:p>
    <w:p w:rsidR="00414F7B" w:rsidRPr="00414F7B" w:rsidRDefault="00414F7B" w:rsidP="00414F7B">
      <w:pPr>
        <w:numPr>
          <w:ilvl w:val="0"/>
          <w:numId w:val="40"/>
        </w:numPr>
        <w:ind w:left="714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termin ważności produktów dla </w:t>
      </w:r>
      <w:r w:rsidRPr="00414F7B">
        <w:rPr>
          <w:rFonts w:ascii="Arial" w:hAnsi="Arial" w:cs="Arial"/>
          <w:b/>
          <w:sz w:val="24"/>
          <w:lang w:eastAsia="zh-CN"/>
        </w:rPr>
        <w:t xml:space="preserve">CZĘŚCI </w:t>
      </w:r>
      <w:r w:rsidR="00CF2EE7">
        <w:rPr>
          <w:rFonts w:ascii="Arial" w:hAnsi="Arial" w:cs="Arial"/>
          <w:b/>
          <w:sz w:val="24"/>
          <w:lang w:eastAsia="zh-CN"/>
        </w:rPr>
        <w:t xml:space="preserve">I, </w:t>
      </w:r>
      <w:r w:rsidR="00655584">
        <w:rPr>
          <w:rFonts w:ascii="Arial" w:hAnsi="Arial" w:cs="Arial"/>
          <w:b/>
          <w:sz w:val="24"/>
          <w:lang w:eastAsia="zh-CN"/>
        </w:rPr>
        <w:t xml:space="preserve">V i </w:t>
      </w:r>
      <w:r w:rsidRPr="00414F7B">
        <w:rPr>
          <w:rFonts w:ascii="Arial" w:hAnsi="Arial" w:cs="Arial"/>
          <w:b/>
          <w:sz w:val="24"/>
          <w:lang w:eastAsia="zh-CN"/>
        </w:rPr>
        <w:t>VI</w:t>
      </w:r>
      <w:r w:rsidRPr="00414F7B">
        <w:rPr>
          <w:rFonts w:ascii="Arial" w:hAnsi="Arial" w:cs="Arial"/>
          <w:sz w:val="24"/>
          <w:lang w:eastAsia="zh-CN"/>
        </w:rPr>
        <w:t xml:space="preserve"> nie może być krótszy niż 3 miesiące. Za termin ważności produktu zamawiający uznaje termin przydatności produktu do spożycia określony przez producenta, liczony od dnia dostawy do zamawiającego</w:t>
      </w:r>
      <w:r w:rsidR="00D8677A">
        <w:rPr>
          <w:rFonts w:ascii="Arial" w:hAnsi="Arial" w:cs="Arial"/>
          <w:sz w:val="24"/>
          <w:lang w:eastAsia="zh-CN"/>
        </w:rPr>
        <w:t>;</w:t>
      </w:r>
    </w:p>
    <w:p w:rsidR="00414F7B" w:rsidRPr="00CF2EE7" w:rsidRDefault="00414F7B" w:rsidP="00414F7B">
      <w:pPr>
        <w:numPr>
          <w:ilvl w:val="0"/>
          <w:numId w:val="40"/>
        </w:numPr>
        <w:ind w:left="714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produkty dla </w:t>
      </w:r>
      <w:r w:rsidRPr="00414F7B">
        <w:rPr>
          <w:rFonts w:ascii="Arial" w:hAnsi="Arial" w:cs="Arial"/>
          <w:b/>
          <w:sz w:val="24"/>
          <w:lang w:eastAsia="zh-CN"/>
        </w:rPr>
        <w:t xml:space="preserve">CZĘŚCI II </w:t>
      </w:r>
      <w:r w:rsidR="00B86CEC">
        <w:rPr>
          <w:rFonts w:ascii="Arial" w:hAnsi="Arial" w:cs="Arial"/>
          <w:b/>
          <w:sz w:val="24"/>
          <w:lang w:eastAsia="zh-CN"/>
        </w:rPr>
        <w:t>,</w:t>
      </w:r>
      <w:r w:rsidRPr="00414F7B">
        <w:rPr>
          <w:rFonts w:ascii="Arial" w:hAnsi="Arial" w:cs="Arial"/>
          <w:b/>
          <w:sz w:val="24"/>
          <w:lang w:eastAsia="zh-CN"/>
        </w:rPr>
        <w:t>IV</w:t>
      </w:r>
      <w:r w:rsidR="00B86CEC">
        <w:rPr>
          <w:rFonts w:ascii="Arial" w:hAnsi="Arial" w:cs="Arial"/>
          <w:b/>
          <w:sz w:val="24"/>
          <w:lang w:eastAsia="zh-CN"/>
        </w:rPr>
        <w:t xml:space="preserve"> i IX</w:t>
      </w:r>
      <w:r w:rsidRPr="00414F7B">
        <w:rPr>
          <w:rFonts w:ascii="Arial" w:hAnsi="Arial" w:cs="Arial"/>
          <w:b/>
          <w:sz w:val="24"/>
          <w:lang w:eastAsia="zh-CN"/>
        </w:rPr>
        <w:t xml:space="preserve"> – o ile będzie to możliwe z uwagi na właściwości produktu - </w:t>
      </w:r>
      <w:r w:rsidRPr="00414F7B">
        <w:rPr>
          <w:rFonts w:ascii="Arial" w:hAnsi="Arial" w:cs="Arial"/>
          <w:sz w:val="24"/>
          <w:lang w:eastAsia="zh-CN"/>
        </w:rPr>
        <w:t xml:space="preserve">w momencie ich dostarczania będą posiadać termin przydatności do spożycia przez co najmniej </w:t>
      </w:r>
      <w:r w:rsidR="00CF2EE7">
        <w:rPr>
          <w:rFonts w:ascii="Arial" w:hAnsi="Arial" w:cs="Arial"/>
          <w:sz w:val="24"/>
          <w:lang w:eastAsia="zh-CN"/>
        </w:rPr>
        <w:t>7</w:t>
      </w:r>
      <w:r w:rsidRPr="00414F7B">
        <w:rPr>
          <w:rFonts w:ascii="Arial" w:hAnsi="Arial" w:cs="Arial"/>
          <w:sz w:val="24"/>
          <w:lang w:eastAsia="zh-CN"/>
        </w:rPr>
        <w:t xml:space="preserve"> dni od dnia dostarczenia do zamawiającego.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Dostawy produktów następować będą sukcesywnie na podstawie zamówień składanych przez zamawiającego faksem lub drogą elektroniczną.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Zamówienia składane będą wykonawcy w zależności od potrzeb zamawiającego, najpóźniej w dniu poprzedzającym dzień dostawy, do godziny </w:t>
      </w:r>
      <w:r w:rsidR="00CF2EE7">
        <w:rPr>
          <w:rFonts w:ascii="Arial" w:hAnsi="Arial" w:cs="Arial"/>
          <w:sz w:val="24"/>
          <w:lang w:eastAsia="zh-CN"/>
        </w:rPr>
        <w:t>14.00</w:t>
      </w:r>
      <w:r w:rsidRPr="00414F7B">
        <w:rPr>
          <w:rFonts w:ascii="Arial" w:hAnsi="Arial" w:cs="Arial"/>
          <w:sz w:val="24"/>
          <w:lang w:eastAsia="zh-CN"/>
        </w:rPr>
        <w:t>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W szczególnych przypadkach, wynikających z potrzeby zamawiającego, wykonawca przyjmie doraźne zamówienie w trybie pilnej realizacji.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Wykonawca po otrzymaniu zamówienia, dostarczy zamawiającemu towar zgodnie z treścią zamówienia i w wyznaczonym przez zamawiającego dniu.</w:t>
      </w:r>
    </w:p>
    <w:p w:rsidR="004844C5" w:rsidRPr="00F70FB1" w:rsidRDefault="004844C5" w:rsidP="004844C5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24"/>
          <w:szCs w:val="24"/>
          <w:lang w:eastAsia="zh-CN"/>
        </w:rPr>
      </w:pPr>
      <w:r w:rsidRPr="00F70FB1">
        <w:rPr>
          <w:rFonts w:ascii="Arial" w:hAnsi="Arial" w:cs="Arial"/>
          <w:sz w:val="24"/>
          <w:szCs w:val="24"/>
          <w:lang w:eastAsia="zh-CN"/>
        </w:rPr>
        <w:t>Wykonawca zobowiązany jest do wyładowania towaru oraz przetransportowania go do pomieszczeń magazynowych</w:t>
      </w:r>
      <w:r>
        <w:rPr>
          <w:rFonts w:ascii="Arial" w:hAnsi="Arial" w:cs="Arial"/>
          <w:sz w:val="24"/>
          <w:szCs w:val="24"/>
          <w:lang w:eastAsia="zh-CN"/>
        </w:rPr>
        <w:t xml:space="preserve"> i kuchni,</w:t>
      </w:r>
      <w:r w:rsidRPr="00F70FB1">
        <w:rPr>
          <w:rFonts w:ascii="Arial" w:hAnsi="Arial" w:cs="Arial"/>
          <w:sz w:val="24"/>
          <w:szCs w:val="24"/>
          <w:lang w:eastAsia="zh-CN"/>
        </w:rPr>
        <w:t xml:space="preserve"> znajdujących się na poziomie -1 w budynku Zespołu Szkół </w:t>
      </w:r>
      <w:r w:rsidR="00887920">
        <w:rPr>
          <w:rFonts w:ascii="Arial" w:hAnsi="Arial" w:cs="Arial"/>
          <w:sz w:val="24"/>
          <w:szCs w:val="24"/>
          <w:lang w:eastAsia="zh-CN"/>
        </w:rPr>
        <w:t>Ogólnokształcących nr 7 w Szczecinie</w:t>
      </w:r>
      <w:r w:rsidRPr="00F70FB1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Wykonawca dostarczy towar w dni robocze (od poniedziałku do piątku) w godzinach od </w:t>
      </w:r>
      <w:r w:rsidR="00887920">
        <w:rPr>
          <w:rFonts w:ascii="Arial" w:hAnsi="Arial" w:cs="Arial"/>
          <w:sz w:val="24"/>
          <w:lang w:eastAsia="zh-CN"/>
        </w:rPr>
        <w:t>6:30</w:t>
      </w:r>
      <w:r w:rsidRPr="00414F7B">
        <w:rPr>
          <w:rFonts w:ascii="Arial" w:hAnsi="Arial" w:cs="Arial"/>
          <w:sz w:val="24"/>
          <w:lang w:eastAsia="zh-CN"/>
        </w:rPr>
        <w:t xml:space="preserve">:00 do </w:t>
      </w:r>
      <w:r w:rsidR="00CF2EE7">
        <w:rPr>
          <w:rFonts w:ascii="Arial" w:hAnsi="Arial" w:cs="Arial"/>
          <w:sz w:val="24"/>
          <w:lang w:eastAsia="zh-CN"/>
        </w:rPr>
        <w:t>8</w:t>
      </w:r>
      <w:r w:rsidRPr="00414F7B">
        <w:rPr>
          <w:rFonts w:ascii="Arial" w:hAnsi="Arial" w:cs="Arial"/>
          <w:sz w:val="24"/>
          <w:lang w:eastAsia="zh-CN"/>
        </w:rPr>
        <w:t xml:space="preserve">:00 osobie upoważnionej </w:t>
      </w:r>
      <w:r w:rsidR="004342E5">
        <w:rPr>
          <w:rFonts w:ascii="Arial" w:hAnsi="Arial" w:cs="Arial"/>
          <w:sz w:val="24"/>
          <w:lang w:eastAsia="zh-CN"/>
        </w:rPr>
        <w:t xml:space="preserve">przez zamawiającego </w:t>
      </w:r>
      <w:r w:rsidRPr="00414F7B">
        <w:rPr>
          <w:rFonts w:ascii="Arial" w:hAnsi="Arial" w:cs="Arial"/>
          <w:sz w:val="24"/>
          <w:lang w:eastAsia="zh-CN"/>
        </w:rPr>
        <w:t>do odbioru i kontroli towaru (w zakresie ilości, jakości oraz zgodności z zamówieniem). Brak możliwości odbioru towarów po godzinie wskazanej powyżej. Wykonawca nie może pozostawić towaru bez nadzoru lub przekazać go osobom nieupoważnionym.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>W przypadku niedostarczenia towaru  w zakresie wymaganej ilości zgodnej z zamówieniem (stwierdzenia przez zamawiającego braków ilościowych), wykonawca będzie zobowiązany do uzupełnienia brakującej ilości towaru w terminie nie dłuższym niż w dniu dostawy do godz. 1</w:t>
      </w:r>
      <w:r w:rsidR="001E600B">
        <w:rPr>
          <w:rFonts w:ascii="Arial" w:hAnsi="Arial" w:cs="Arial"/>
          <w:sz w:val="24"/>
          <w:lang w:eastAsia="zh-CN"/>
        </w:rPr>
        <w:t>0</w:t>
      </w:r>
      <w:r w:rsidRPr="00414F7B">
        <w:rPr>
          <w:rFonts w:ascii="Arial" w:hAnsi="Arial" w:cs="Arial"/>
          <w:sz w:val="24"/>
          <w:lang w:eastAsia="zh-CN"/>
        </w:rPr>
        <w:t xml:space="preserve">:00. 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W przypadku dostarczenia towaru niezgodnie z zamówieniem co do rodzaju lub jakości zamawianych produktów (towar/produkt wadliwy), wykonawca zobowiązuje się na własny koszt do wymiany towaru na właściwy w terminie zgodnym z deklaracją złożoną przez wykonawcę w ofercie, jednak nie dłuższym niż w dniu </w:t>
      </w:r>
      <w:r w:rsidR="004A5F1F">
        <w:rPr>
          <w:rFonts w:ascii="Arial" w:hAnsi="Arial" w:cs="Arial"/>
          <w:sz w:val="24"/>
          <w:lang w:eastAsia="zh-CN"/>
        </w:rPr>
        <w:t xml:space="preserve">następnym po dniu </w:t>
      </w:r>
      <w:r w:rsidR="00D8677A">
        <w:rPr>
          <w:rFonts w:ascii="Arial" w:hAnsi="Arial" w:cs="Arial"/>
          <w:sz w:val="24"/>
          <w:lang w:eastAsia="zh-CN"/>
        </w:rPr>
        <w:t xml:space="preserve">dostawy </w:t>
      </w:r>
      <w:r w:rsidRPr="00414F7B">
        <w:rPr>
          <w:rFonts w:ascii="Arial" w:hAnsi="Arial" w:cs="Arial"/>
          <w:sz w:val="24"/>
          <w:lang w:eastAsia="zh-CN"/>
        </w:rPr>
        <w:t xml:space="preserve">nie później niż do godz. </w:t>
      </w:r>
      <w:r w:rsidR="00CF2EE7" w:rsidRPr="00D8677A">
        <w:rPr>
          <w:rFonts w:ascii="Arial" w:hAnsi="Arial" w:cs="Arial"/>
          <w:sz w:val="24"/>
          <w:lang w:eastAsia="zh-CN"/>
        </w:rPr>
        <w:t>1</w:t>
      </w:r>
      <w:r w:rsidR="004A5F1F">
        <w:rPr>
          <w:rFonts w:ascii="Arial" w:hAnsi="Arial" w:cs="Arial"/>
          <w:sz w:val="24"/>
          <w:lang w:eastAsia="zh-CN"/>
        </w:rPr>
        <w:t>0</w:t>
      </w:r>
      <w:r w:rsidRPr="00414F7B">
        <w:rPr>
          <w:rFonts w:ascii="Arial" w:hAnsi="Arial" w:cs="Arial"/>
          <w:sz w:val="24"/>
          <w:lang w:eastAsia="zh-CN"/>
        </w:rPr>
        <w:t>:00.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32"/>
          <w:szCs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Zapłata za dostarczone partie towaru nastąpi na podstawie faktury przelewem na konto bankowe wykonawcy w terminie </w:t>
      </w:r>
      <w:r w:rsidR="00D63B4D">
        <w:rPr>
          <w:rFonts w:ascii="Arial" w:hAnsi="Arial" w:cs="Arial"/>
          <w:sz w:val="24"/>
          <w:lang w:eastAsia="zh-CN"/>
        </w:rPr>
        <w:t>21</w:t>
      </w:r>
      <w:r w:rsidRPr="00414F7B">
        <w:rPr>
          <w:rFonts w:ascii="Arial" w:hAnsi="Arial" w:cs="Arial"/>
          <w:sz w:val="24"/>
          <w:lang w:eastAsia="zh-CN"/>
        </w:rPr>
        <w:t xml:space="preserve"> dni od dnia otrzymania przez zamawiającego prawidłowo wystawionej faktury.</w:t>
      </w:r>
    </w:p>
    <w:p w:rsidR="00414F7B" w:rsidRP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lastRenderedPageBreak/>
        <w:t xml:space="preserve">W sytuacji, gdy zamawiający, </w:t>
      </w:r>
      <w:r w:rsidR="004342E5">
        <w:rPr>
          <w:rFonts w:ascii="Arial" w:hAnsi="Arial" w:cs="Arial"/>
          <w:b/>
          <w:sz w:val="24"/>
          <w:lang w:eastAsia="zh-CN"/>
        </w:rPr>
        <w:t>w załącznikach 1a – 1</w:t>
      </w:r>
      <w:r w:rsidR="00B86CEC">
        <w:rPr>
          <w:rFonts w:ascii="Arial" w:hAnsi="Arial" w:cs="Arial"/>
          <w:b/>
          <w:sz w:val="24"/>
          <w:lang w:eastAsia="zh-CN"/>
        </w:rPr>
        <w:t>i</w:t>
      </w:r>
      <w:r w:rsidRPr="00414F7B">
        <w:rPr>
          <w:rFonts w:ascii="Arial" w:hAnsi="Arial" w:cs="Arial"/>
          <w:sz w:val="24"/>
          <w:lang w:eastAsia="zh-CN"/>
        </w:rPr>
        <w:t xml:space="preserve"> do SWZ, określił konkretną wagę/pojemność danego produktu, zamawiający dopuszcza tolerancję wskazanej wagi/pojemności w granicach +/- 3%. Powyższe zastrzeżenie nie ma zastosowania do wymogów dotyczących składu, a także do przypadków, w których w </w:t>
      </w:r>
      <w:r w:rsidRPr="00414F7B">
        <w:rPr>
          <w:rFonts w:ascii="Arial" w:hAnsi="Arial" w:cs="Arial"/>
          <w:b/>
          <w:sz w:val="24"/>
          <w:lang w:eastAsia="zh-CN"/>
        </w:rPr>
        <w:t>załącznikach 1</w:t>
      </w:r>
      <w:r w:rsidR="004342E5">
        <w:rPr>
          <w:rFonts w:ascii="Arial" w:hAnsi="Arial" w:cs="Arial"/>
          <w:b/>
          <w:sz w:val="24"/>
          <w:lang w:eastAsia="zh-CN"/>
        </w:rPr>
        <w:t>a</w:t>
      </w:r>
      <w:r w:rsidRPr="00414F7B">
        <w:rPr>
          <w:rFonts w:ascii="Arial" w:hAnsi="Arial" w:cs="Arial"/>
          <w:b/>
          <w:sz w:val="24"/>
          <w:lang w:eastAsia="zh-CN"/>
        </w:rPr>
        <w:t xml:space="preserve"> – 1</w:t>
      </w:r>
      <w:r w:rsidR="00B86CEC">
        <w:rPr>
          <w:rFonts w:ascii="Arial" w:hAnsi="Arial" w:cs="Arial"/>
          <w:b/>
          <w:sz w:val="24"/>
          <w:lang w:eastAsia="zh-CN"/>
        </w:rPr>
        <w:t>i</w:t>
      </w:r>
      <w:r w:rsidR="004342E5">
        <w:rPr>
          <w:rFonts w:ascii="Arial" w:hAnsi="Arial" w:cs="Arial"/>
          <w:b/>
          <w:sz w:val="24"/>
          <w:lang w:eastAsia="zh-CN"/>
        </w:rPr>
        <w:t>h</w:t>
      </w:r>
      <w:r w:rsidRPr="00414F7B">
        <w:rPr>
          <w:rFonts w:ascii="Arial" w:hAnsi="Arial" w:cs="Arial"/>
          <w:sz w:val="24"/>
          <w:lang w:eastAsia="zh-CN"/>
        </w:rPr>
        <w:t xml:space="preserve"> do SWZ określono wagę/pojemność produktu w dopuszczalnym przedziale (np. opak. 50-60g).</w:t>
      </w:r>
    </w:p>
    <w:p w:rsidR="00414F7B" w:rsidRDefault="00414F7B" w:rsidP="00414F7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24"/>
          <w:lang w:eastAsia="zh-CN"/>
        </w:rPr>
      </w:pPr>
      <w:r w:rsidRPr="00414F7B">
        <w:rPr>
          <w:rFonts w:ascii="Arial" w:hAnsi="Arial" w:cs="Arial"/>
          <w:sz w:val="24"/>
          <w:lang w:eastAsia="zh-CN"/>
        </w:rPr>
        <w:t xml:space="preserve">Zamawiający nie dopuszcza dostawy produktów o wadze/pojemności innej niż wskazane w </w:t>
      </w:r>
      <w:r w:rsidR="004342E5">
        <w:rPr>
          <w:rFonts w:ascii="Arial" w:hAnsi="Arial" w:cs="Arial"/>
          <w:sz w:val="24"/>
          <w:lang w:eastAsia="zh-CN"/>
        </w:rPr>
        <w:t xml:space="preserve">SWZ </w:t>
      </w:r>
      <w:r w:rsidRPr="00414F7B">
        <w:rPr>
          <w:rFonts w:ascii="Arial" w:hAnsi="Arial" w:cs="Arial"/>
          <w:sz w:val="24"/>
          <w:lang w:eastAsia="zh-CN"/>
        </w:rPr>
        <w:t>oraz ofercie, a także dokonywania przez wykonawcę przeliczania cen produktów, których waga/pojemność jest inna niż wska</w:t>
      </w:r>
      <w:r w:rsidR="004342E5">
        <w:rPr>
          <w:rFonts w:ascii="Arial" w:hAnsi="Arial" w:cs="Arial"/>
          <w:sz w:val="24"/>
          <w:lang w:eastAsia="zh-CN"/>
        </w:rPr>
        <w:t>zane w SWZ</w:t>
      </w:r>
      <w:r w:rsidRPr="00414F7B">
        <w:rPr>
          <w:rFonts w:ascii="Arial" w:hAnsi="Arial" w:cs="Arial"/>
          <w:sz w:val="24"/>
          <w:lang w:eastAsia="zh-CN"/>
        </w:rPr>
        <w:t xml:space="preserve">/ofercie wykonawcy (np. dostarczenia cukru w opakowaniu o wadze 1,5 kg i wystawienia faktury opiewającej na 150% wynagrodzenia wskazanego za 1 kilogramowe opakowanie cukru w ofercie wykonawcy). </w:t>
      </w:r>
    </w:p>
    <w:p w:rsidR="00546DBC" w:rsidRPr="005A3CDB" w:rsidRDefault="004A59EE" w:rsidP="005A3CDB">
      <w:pPr>
        <w:numPr>
          <w:ilvl w:val="0"/>
          <w:numId w:val="39"/>
        </w:numPr>
        <w:ind w:left="357" w:hanging="357"/>
        <w:jc w:val="both"/>
        <w:rPr>
          <w:rFonts w:ascii="Arial" w:hAnsi="Arial" w:cs="Arial"/>
          <w:sz w:val="24"/>
          <w:lang w:eastAsia="zh-CN"/>
        </w:rPr>
      </w:pPr>
      <w:r w:rsidRPr="005A3CDB">
        <w:rPr>
          <w:rFonts w:ascii="Arial" w:hAnsi="Arial" w:cs="Arial"/>
          <w:sz w:val="24"/>
          <w:szCs w:val="24"/>
        </w:rPr>
        <w:t xml:space="preserve">W przypadku wystąpienia w dokumentacji postępowania odniesień do norm, </w:t>
      </w:r>
      <w:r w:rsidRPr="005A3CDB">
        <w:rPr>
          <w:rFonts w:ascii="Arial" w:hAnsi="Arial" w:cs="Arial"/>
          <w:sz w:val="24"/>
          <w:szCs w:val="24"/>
        </w:rPr>
        <w:br/>
        <w:t xml:space="preserve">o których mowa w art. 101 ust. 1 pkt. 2 oraz ust. 3 ustawy, dopuszcza się rozwiązania równoważne. W przypadku zaoferowania rozwiązań równoważnych wykonawca zobowiązany jest złożyć </w:t>
      </w:r>
      <w:r w:rsidRPr="005A3CDB">
        <w:rPr>
          <w:rFonts w:ascii="Arial" w:hAnsi="Arial" w:cs="Arial"/>
          <w:b/>
          <w:sz w:val="24"/>
          <w:szCs w:val="24"/>
        </w:rPr>
        <w:t>wraz z ofertą</w:t>
      </w:r>
      <w:r w:rsidRPr="005A3CDB">
        <w:rPr>
          <w:rFonts w:ascii="Arial" w:hAnsi="Arial" w:cs="Arial"/>
          <w:sz w:val="24"/>
          <w:szCs w:val="24"/>
        </w:rPr>
        <w:t xml:space="preserve"> opis rozwiązań równoważnych oraz wykazać, że spełniają one wymagania określone przez zamawiającego. </w:t>
      </w:r>
    </w:p>
    <w:p w:rsidR="005E23B8" w:rsidRPr="009470BE" w:rsidRDefault="005E23B8" w:rsidP="00C11462">
      <w:pPr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E7208D" w:rsidRPr="005A3CDB" w:rsidRDefault="00E7208D" w:rsidP="00E7208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CDB">
        <w:rPr>
          <w:rFonts w:ascii="Arial" w:hAnsi="Arial" w:cs="Arial"/>
          <w:b/>
          <w:sz w:val="24"/>
          <w:szCs w:val="24"/>
          <w:u w:val="single"/>
        </w:rPr>
        <w:t>Załączniki:</w:t>
      </w:r>
    </w:p>
    <w:p w:rsidR="00E711A1" w:rsidRPr="005A3CDB" w:rsidRDefault="00E711A1" w:rsidP="00E7208D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</w:t>
      </w:r>
      <w:r w:rsidRPr="005A3CDB">
        <w:rPr>
          <w:rFonts w:ascii="Arial" w:hAnsi="Arial" w:cs="Arial"/>
          <w:b/>
          <w:sz w:val="24"/>
          <w:szCs w:val="24"/>
        </w:rPr>
        <w:tab/>
      </w:r>
      <w:r w:rsidRPr="005A3CDB">
        <w:rPr>
          <w:rFonts w:ascii="Arial" w:hAnsi="Arial" w:cs="Arial"/>
          <w:sz w:val="24"/>
          <w:szCs w:val="24"/>
        </w:rPr>
        <w:t>formularz oferty</w:t>
      </w:r>
    </w:p>
    <w:p w:rsidR="00E7208D" w:rsidRPr="005A3CDB" w:rsidRDefault="00E7208D" w:rsidP="00E7208D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</w:t>
      </w:r>
      <w:r w:rsidR="00BB4BCA" w:rsidRPr="005A3CDB">
        <w:rPr>
          <w:rFonts w:ascii="Arial" w:hAnsi="Arial" w:cs="Arial"/>
          <w:b/>
          <w:sz w:val="24"/>
          <w:szCs w:val="24"/>
        </w:rPr>
        <w:t>a</w:t>
      </w:r>
      <w:r w:rsidR="00E711A1" w:rsidRPr="005A3CDB">
        <w:rPr>
          <w:rFonts w:ascii="Arial" w:hAnsi="Arial" w:cs="Arial"/>
          <w:b/>
          <w:sz w:val="24"/>
          <w:szCs w:val="24"/>
        </w:rPr>
        <w:t xml:space="preserve"> kalkulacja cenowa </w:t>
      </w:r>
      <w:r w:rsidR="00BB4BCA" w:rsidRPr="005A3CDB">
        <w:rPr>
          <w:rFonts w:ascii="Arial" w:hAnsi="Arial" w:cs="Arial"/>
          <w:sz w:val="24"/>
          <w:szCs w:val="24"/>
        </w:rPr>
        <w:t xml:space="preserve"> na dostawę</w:t>
      </w:r>
      <w:r w:rsidR="00E711A1" w:rsidRPr="005A3CDB">
        <w:rPr>
          <w:rFonts w:ascii="Arial" w:hAnsi="Arial" w:cs="Arial"/>
          <w:sz w:val="24"/>
          <w:szCs w:val="24"/>
        </w:rPr>
        <w:t xml:space="preserve"> artykułów spożywczych</w:t>
      </w:r>
      <w:r w:rsidR="00BB4BCA" w:rsidRPr="005A3CDB">
        <w:rPr>
          <w:rFonts w:ascii="Arial" w:hAnsi="Arial" w:cs="Arial"/>
          <w:sz w:val="24"/>
          <w:szCs w:val="24"/>
        </w:rPr>
        <w:t xml:space="preserve"> </w:t>
      </w:r>
    </w:p>
    <w:p w:rsidR="00BB4BCA" w:rsidRPr="005A3CDB" w:rsidRDefault="00BB4BCA" w:rsidP="00BB4BCA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1b</w:t>
      </w:r>
      <w:r w:rsidRPr="005A3CDB">
        <w:rPr>
          <w:rFonts w:ascii="Arial" w:hAnsi="Arial" w:cs="Arial"/>
          <w:b/>
          <w:sz w:val="24"/>
          <w:szCs w:val="24"/>
        </w:rPr>
        <w:tab/>
      </w:r>
      <w:r w:rsidR="00E711A1" w:rsidRPr="005A3CDB">
        <w:rPr>
          <w:rFonts w:ascii="Arial" w:hAnsi="Arial" w:cs="Arial"/>
          <w:b/>
          <w:sz w:val="24"/>
          <w:szCs w:val="24"/>
        </w:rPr>
        <w:t xml:space="preserve">kalkulacja cenowa </w:t>
      </w:r>
      <w:r w:rsidR="00E711A1" w:rsidRPr="005A3CDB">
        <w:rPr>
          <w:rFonts w:ascii="Arial" w:hAnsi="Arial" w:cs="Arial"/>
          <w:sz w:val="24"/>
          <w:szCs w:val="24"/>
        </w:rPr>
        <w:t xml:space="preserve"> </w:t>
      </w:r>
      <w:r w:rsidRPr="005A3CDB">
        <w:rPr>
          <w:rFonts w:ascii="Arial" w:hAnsi="Arial" w:cs="Arial"/>
          <w:sz w:val="24"/>
          <w:szCs w:val="24"/>
        </w:rPr>
        <w:t xml:space="preserve">na dostawę </w:t>
      </w:r>
      <w:r w:rsidR="005E0C4C" w:rsidRPr="005A3CDB">
        <w:rPr>
          <w:rFonts w:ascii="Arial" w:hAnsi="Arial" w:cs="Arial"/>
          <w:sz w:val="24"/>
          <w:szCs w:val="24"/>
        </w:rPr>
        <w:t>nabiału</w:t>
      </w:r>
    </w:p>
    <w:p w:rsidR="00BB4BCA" w:rsidRPr="005A3CDB" w:rsidRDefault="00BB4BCA" w:rsidP="00BB4BCA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1c</w:t>
      </w:r>
      <w:r w:rsidRPr="005A3CDB">
        <w:rPr>
          <w:rFonts w:ascii="Arial" w:hAnsi="Arial" w:cs="Arial"/>
          <w:b/>
          <w:sz w:val="24"/>
          <w:szCs w:val="24"/>
        </w:rPr>
        <w:tab/>
      </w:r>
      <w:r w:rsidR="00E711A1" w:rsidRPr="005A3CDB">
        <w:rPr>
          <w:rFonts w:ascii="Arial" w:hAnsi="Arial" w:cs="Arial"/>
          <w:b/>
          <w:sz w:val="24"/>
          <w:szCs w:val="24"/>
        </w:rPr>
        <w:t xml:space="preserve">kalkulacja cenowa </w:t>
      </w:r>
      <w:r w:rsidR="00E711A1" w:rsidRPr="005A3CDB">
        <w:rPr>
          <w:rFonts w:ascii="Arial" w:hAnsi="Arial" w:cs="Arial"/>
          <w:sz w:val="24"/>
          <w:szCs w:val="24"/>
        </w:rPr>
        <w:t xml:space="preserve"> </w:t>
      </w:r>
      <w:r w:rsidRPr="005A3CDB">
        <w:rPr>
          <w:rFonts w:ascii="Arial" w:hAnsi="Arial" w:cs="Arial"/>
          <w:sz w:val="24"/>
          <w:szCs w:val="24"/>
        </w:rPr>
        <w:t xml:space="preserve">na dostawę </w:t>
      </w:r>
      <w:r w:rsidR="00E711A1" w:rsidRPr="005A3CDB">
        <w:rPr>
          <w:rFonts w:ascii="Arial" w:hAnsi="Arial" w:cs="Arial"/>
          <w:sz w:val="24"/>
          <w:szCs w:val="24"/>
        </w:rPr>
        <w:t>warzywa i owoce</w:t>
      </w:r>
      <w:r w:rsidRPr="005A3CDB">
        <w:rPr>
          <w:rFonts w:ascii="Arial" w:hAnsi="Arial" w:cs="Arial"/>
          <w:sz w:val="24"/>
          <w:szCs w:val="24"/>
        </w:rPr>
        <w:t>.</w:t>
      </w:r>
    </w:p>
    <w:p w:rsidR="00BB4BCA" w:rsidRPr="005A3CDB" w:rsidRDefault="00BB4BCA" w:rsidP="00BB4BCA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1d</w:t>
      </w:r>
      <w:r w:rsidR="00E711A1" w:rsidRPr="005A3CDB">
        <w:rPr>
          <w:rFonts w:ascii="Arial" w:hAnsi="Arial" w:cs="Arial"/>
          <w:b/>
          <w:sz w:val="24"/>
          <w:szCs w:val="24"/>
        </w:rPr>
        <w:t xml:space="preserve"> kalkulacja cenowa </w:t>
      </w:r>
      <w:r w:rsidR="00E711A1" w:rsidRPr="005A3CDB">
        <w:rPr>
          <w:rFonts w:ascii="Arial" w:hAnsi="Arial" w:cs="Arial"/>
          <w:sz w:val="24"/>
          <w:szCs w:val="24"/>
        </w:rPr>
        <w:t xml:space="preserve"> </w:t>
      </w:r>
      <w:r w:rsidRPr="005A3CDB">
        <w:rPr>
          <w:rFonts w:ascii="Arial" w:hAnsi="Arial" w:cs="Arial"/>
          <w:sz w:val="24"/>
          <w:szCs w:val="24"/>
        </w:rPr>
        <w:t xml:space="preserve">na dostawę </w:t>
      </w:r>
      <w:r w:rsidR="00E711A1" w:rsidRPr="005A3CDB">
        <w:rPr>
          <w:rFonts w:ascii="Arial" w:hAnsi="Arial" w:cs="Arial"/>
          <w:sz w:val="24"/>
          <w:szCs w:val="24"/>
        </w:rPr>
        <w:t>mięsa</w:t>
      </w:r>
    </w:p>
    <w:p w:rsidR="00BB4BCA" w:rsidRPr="005A3CDB" w:rsidRDefault="00BB4BCA" w:rsidP="00BB4BCA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1e</w:t>
      </w:r>
      <w:r w:rsidRPr="005A3CDB">
        <w:rPr>
          <w:rFonts w:ascii="Arial" w:hAnsi="Arial" w:cs="Arial"/>
          <w:b/>
          <w:sz w:val="24"/>
          <w:szCs w:val="24"/>
        </w:rPr>
        <w:tab/>
      </w:r>
      <w:r w:rsidR="00E711A1" w:rsidRPr="005A3CDB">
        <w:rPr>
          <w:rFonts w:ascii="Arial" w:hAnsi="Arial" w:cs="Arial"/>
          <w:b/>
          <w:sz w:val="24"/>
          <w:szCs w:val="24"/>
        </w:rPr>
        <w:t xml:space="preserve">kalkulacja cenowa </w:t>
      </w:r>
      <w:r w:rsidR="00E711A1" w:rsidRPr="005A3CDB">
        <w:rPr>
          <w:rFonts w:ascii="Arial" w:hAnsi="Arial" w:cs="Arial"/>
          <w:sz w:val="24"/>
          <w:szCs w:val="24"/>
        </w:rPr>
        <w:t xml:space="preserve"> </w:t>
      </w:r>
      <w:r w:rsidRPr="005A3CDB">
        <w:rPr>
          <w:rFonts w:ascii="Arial" w:hAnsi="Arial" w:cs="Arial"/>
          <w:sz w:val="24"/>
          <w:szCs w:val="24"/>
        </w:rPr>
        <w:t>na dostawę</w:t>
      </w:r>
      <w:r w:rsidR="00E711A1" w:rsidRPr="005A3CDB">
        <w:rPr>
          <w:rFonts w:ascii="Arial" w:hAnsi="Arial" w:cs="Arial"/>
          <w:sz w:val="24"/>
          <w:szCs w:val="24"/>
        </w:rPr>
        <w:t xml:space="preserve"> ryb mrożonych</w:t>
      </w:r>
    </w:p>
    <w:p w:rsidR="00BB4BCA" w:rsidRPr="005A3CDB" w:rsidRDefault="00BB4BCA" w:rsidP="00BB4BCA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1f</w:t>
      </w:r>
      <w:r w:rsidRPr="005A3CDB">
        <w:rPr>
          <w:rFonts w:ascii="Arial" w:hAnsi="Arial" w:cs="Arial"/>
          <w:b/>
          <w:sz w:val="24"/>
          <w:szCs w:val="24"/>
        </w:rPr>
        <w:tab/>
      </w:r>
      <w:r w:rsidR="00E711A1" w:rsidRPr="005A3CDB">
        <w:rPr>
          <w:rFonts w:ascii="Arial" w:hAnsi="Arial" w:cs="Arial"/>
          <w:b/>
          <w:sz w:val="24"/>
          <w:szCs w:val="24"/>
        </w:rPr>
        <w:t xml:space="preserve">kalkulacja cenowa </w:t>
      </w:r>
      <w:r w:rsidR="00E711A1" w:rsidRPr="005A3CDB">
        <w:rPr>
          <w:rFonts w:ascii="Arial" w:hAnsi="Arial" w:cs="Arial"/>
          <w:sz w:val="24"/>
          <w:szCs w:val="24"/>
        </w:rPr>
        <w:t xml:space="preserve"> </w:t>
      </w:r>
      <w:r w:rsidRPr="005A3CDB">
        <w:rPr>
          <w:rFonts w:ascii="Arial" w:hAnsi="Arial" w:cs="Arial"/>
          <w:sz w:val="24"/>
          <w:szCs w:val="24"/>
        </w:rPr>
        <w:t xml:space="preserve">na dostawę </w:t>
      </w:r>
      <w:r w:rsidR="00E711A1" w:rsidRPr="005A3CDB">
        <w:rPr>
          <w:rFonts w:ascii="Arial" w:hAnsi="Arial" w:cs="Arial"/>
          <w:sz w:val="24"/>
          <w:szCs w:val="24"/>
        </w:rPr>
        <w:t>warzyw i owoców mrożonych</w:t>
      </w:r>
    </w:p>
    <w:p w:rsidR="00BB4BCA" w:rsidRPr="005A3CDB" w:rsidRDefault="00BB4BCA" w:rsidP="00BB4BCA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1g</w:t>
      </w:r>
      <w:r w:rsidRPr="005A3CDB">
        <w:rPr>
          <w:rFonts w:ascii="Arial" w:hAnsi="Arial" w:cs="Arial"/>
          <w:b/>
          <w:sz w:val="24"/>
          <w:szCs w:val="24"/>
        </w:rPr>
        <w:tab/>
      </w:r>
      <w:r w:rsidR="00E711A1" w:rsidRPr="005A3CDB">
        <w:rPr>
          <w:rFonts w:ascii="Arial" w:hAnsi="Arial" w:cs="Arial"/>
          <w:b/>
          <w:sz w:val="24"/>
          <w:szCs w:val="24"/>
        </w:rPr>
        <w:t xml:space="preserve">kalkulacja cenowa </w:t>
      </w:r>
      <w:r w:rsidR="00E711A1" w:rsidRPr="005A3CDB">
        <w:rPr>
          <w:rFonts w:ascii="Arial" w:hAnsi="Arial" w:cs="Arial"/>
          <w:sz w:val="24"/>
          <w:szCs w:val="24"/>
        </w:rPr>
        <w:t xml:space="preserve"> </w:t>
      </w:r>
      <w:r w:rsidRPr="005A3CDB">
        <w:rPr>
          <w:rFonts w:ascii="Arial" w:hAnsi="Arial" w:cs="Arial"/>
          <w:sz w:val="24"/>
          <w:szCs w:val="24"/>
        </w:rPr>
        <w:t xml:space="preserve">na dostawę </w:t>
      </w:r>
      <w:r w:rsidR="005A3CDB" w:rsidRPr="005A3CDB">
        <w:rPr>
          <w:rFonts w:ascii="Arial" w:hAnsi="Arial" w:cs="Arial"/>
          <w:sz w:val="24"/>
          <w:szCs w:val="24"/>
        </w:rPr>
        <w:t>pieczywa</w:t>
      </w:r>
      <w:r w:rsidRPr="005A3CDB">
        <w:rPr>
          <w:rFonts w:ascii="Arial" w:hAnsi="Arial" w:cs="Arial"/>
          <w:sz w:val="24"/>
          <w:szCs w:val="24"/>
        </w:rPr>
        <w:t>.</w:t>
      </w:r>
    </w:p>
    <w:p w:rsidR="00BB4BCA" w:rsidRDefault="00BB4BCA" w:rsidP="00E7208D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1h</w:t>
      </w:r>
      <w:r w:rsidRPr="005A3CDB">
        <w:rPr>
          <w:rFonts w:ascii="Arial" w:hAnsi="Arial" w:cs="Arial"/>
          <w:b/>
          <w:sz w:val="24"/>
          <w:szCs w:val="24"/>
        </w:rPr>
        <w:tab/>
      </w:r>
      <w:r w:rsidR="00E711A1" w:rsidRPr="005A3CDB">
        <w:rPr>
          <w:rFonts w:ascii="Arial" w:hAnsi="Arial" w:cs="Arial"/>
          <w:b/>
          <w:sz w:val="24"/>
          <w:szCs w:val="24"/>
        </w:rPr>
        <w:t xml:space="preserve">kalkulacja cenowa </w:t>
      </w:r>
      <w:r w:rsidR="00E711A1" w:rsidRPr="005A3CDB">
        <w:rPr>
          <w:rFonts w:ascii="Arial" w:hAnsi="Arial" w:cs="Arial"/>
          <w:sz w:val="24"/>
          <w:szCs w:val="24"/>
        </w:rPr>
        <w:t xml:space="preserve"> </w:t>
      </w:r>
      <w:r w:rsidRPr="005A3CDB">
        <w:rPr>
          <w:rFonts w:ascii="Arial" w:hAnsi="Arial" w:cs="Arial"/>
          <w:sz w:val="24"/>
          <w:szCs w:val="24"/>
        </w:rPr>
        <w:t xml:space="preserve">na dostawę </w:t>
      </w:r>
      <w:r w:rsidR="005A3CDB" w:rsidRPr="005A3CDB">
        <w:rPr>
          <w:rFonts w:ascii="Arial" w:hAnsi="Arial" w:cs="Arial"/>
          <w:sz w:val="24"/>
          <w:szCs w:val="24"/>
        </w:rPr>
        <w:t>wyrobów garmażeryjnych</w:t>
      </w:r>
    </w:p>
    <w:p w:rsidR="00B86CEC" w:rsidRPr="005A3CDB" w:rsidRDefault="00B86CEC" w:rsidP="00E7208D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5A3CDB">
        <w:rPr>
          <w:rFonts w:ascii="Arial" w:hAnsi="Arial" w:cs="Arial"/>
          <w:b/>
          <w:sz w:val="24"/>
          <w:szCs w:val="24"/>
        </w:rPr>
        <w:t>Załącznik nr  1</w:t>
      </w:r>
      <w:r>
        <w:rPr>
          <w:rFonts w:ascii="Arial" w:hAnsi="Arial" w:cs="Arial"/>
          <w:b/>
          <w:sz w:val="24"/>
          <w:szCs w:val="24"/>
        </w:rPr>
        <w:t>i</w:t>
      </w:r>
      <w:r w:rsidRPr="005A3CDB">
        <w:rPr>
          <w:rFonts w:ascii="Arial" w:hAnsi="Arial" w:cs="Arial"/>
          <w:b/>
          <w:sz w:val="24"/>
          <w:szCs w:val="24"/>
        </w:rPr>
        <w:tab/>
        <w:t xml:space="preserve">kalkulacja cenowa </w:t>
      </w:r>
      <w:r w:rsidRPr="005A3CDB">
        <w:rPr>
          <w:rFonts w:ascii="Arial" w:hAnsi="Arial" w:cs="Arial"/>
          <w:sz w:val="24"/>
          <w:szCs w:val="24"/>
        </w:rPr>
        <w:t xml:space="preserve"> na dostawę</w:t>
      </w:r>
      <w:r>
        <w:rPr>
          <w:rFonts w:ascii="Arial" w:hAnsi="Arial" w:cs="Arial"/>
          <w:sz w:val="24"/>
          <w:szCs w:val="24"/>
        </w:rPr>
        <w:t xml:space="preserve"> jaj kurzych konsumpcyjnych</w:t>
      </w:r>
    </w:p>
    <w:p w:rsidR="00E7208D" w:rsidRPr="00207B93" w:rsidRDefault="00E7208D" w:rsidP="00E7208D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b/>
          <w:sz w:val="24"/>
          <w:szCs w:val="24"/>
        </w:rPr>
        <w:t>Załącznik nr  2</w:t>
      </w:r>
      <w:r w:rsidRPr="00207B93">
        <w:rPr>
          <w:rFonts w:ascii="Arial" w:hAnsi="Arial" w:cs="Arial"/>
          <w:sz w:val="24"/>
          <w:szCs w:val="24"/>
        </w:rPr>
        <w:tab/>
        <w:t>oświadczenie o niepodleganiu wykluczeniu</w:t>
      </w:r>
    </w:p>
    <w:p w:rsidR="00E7208D" w:rsidRPr="00207B93" w:rsidRDefault="00E7208D" w:rsidP="00E7208D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b/>
          <w:sz w:val="24"/>
          <w:szCs w:val="24"/>
        </w:rPr>
        <w:t>Załącznik nr  3</w:t>
      </w:r>
      <w:r w:rsidRPr="00207B93">
        <w:rPr>
          <w:rFonts w:ascii="Arial" w:hAnsi="Arial" w:cs="Arial"/>
          <w:sz w:val="24"/>
          <w:szCs w:val="24"/>
        </w:rPr>
        <w:tab/>
      </w:r>
      <w:r w:rsidR="00EA1B30" w:rsidRPr="00207B93">
        <w:rPr>
          <w:rFonts w:ascii="Arial" w:hAnsi="Arial" w:cs="Arial"/>
          <w:sz w:val="24"/>
          <w:szCs w:val="24"/>
        </w:rPr>
        <w:t>wykaz p</w:t>
      </w:r>
      <w:r w:rsidR="00E12AE9" w:rsidRPr="00207B93">
        <w:rPr>
          <w:rFonts w:ascii="Arial" w:hAnsi="Arial" w:cs="Arial"/>
          <w:sz w:val="24"/>
          <w:szCs w:val="24"/>
        </w:rPr>
        <w:t xml:space="preserve">odstaw </w:t>
      </w:r>
      <w:r w:rsidR="00EA1B30" w:rsidRPr="00207B93">
        <w:rPr>
          <w:rFonts w:ascii="Arial" w:hAnsi="Arial" w:cs="Arial"/>
          <w:sz w:val="24"/>
          <w:szCs w:val="24"/>
        </w:rPr>
        <w:t>wykluczenia</w:t>
      </w:r>
      <w:r w:rsidRPr="00207B93">
        <w:rPr>
          <w:rFonts w:ascii="Arial" w:hAnsi="Arial" w:cs="Arial"/>
          <w:sz w:val="24"/>
          <w:szCs w:val="24"/>
        </w:rPr>
        <w:t xml:space="preserve"> </w:t>
      </w:r>
    </w:p>
    <w:p w:rsidR="00E7208D" w:rsidRPr="00207B93" w:rsidRDefault="00E7208D" w:rsidP="00E7208D">
      <w:pPr>
        <w:tabs>
          <w:tab w:val="left" w:pos="0"/>
          <w:tab w:val="left" w:pos="1843"/>
        </w:tabs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b/>
          <w:sz w:val="24"/>
          <w:szCs w:val="24"/>
        </w:rPr>
        <w:t xml:space="preserve">Załącznik nr  </w:t>
      </w:r>
      <w:r w:rsidR="0090268C" w:rsidRPr="00207B93">
        <w:rPr>
          <w:rFonts w:ascii="Arial" w:hAnsi="Arial" w:cs="Arial"/>
          <w:b/>
          <w:sz w:val="24"/>
          <w:szCs w:val="24"/>
        </w:rPr>
        <w:t>4</w:t>
      </w:r>
      <w:r w:rsidRPr="00207B93">
        <w:rPr>
          <w:rFonts w:ascii="Arial" w:hAnsi="Arial" w:cs="Arial"/>
          <w:sz w:val="24"/>
          <w:szCs w:val="24"/>
        </w:rPr>
        <w:tab/>
        <w:t>projekt umowy</w:t>
      </w:r>
    </w:p>
    <w:p w:rsidR="005E23B8" w:rsidRPr="00207B93" w:rsidRDefault="005E23B8" w:rsidP="0060016F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5E23B8" w:rsidRPr="00207B93" w:rsidRDefault="005E23B8" w:rsidP="005E23B8">
      <w:pPr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sz w:val="24"/>
          <w:szCs w:val="24"/>
        </w:rPr>
        <w:t>Członkowie komisji przetargowej:</w:t>
      </w:r>
    </w:p>
    <w:p w:rsidR="005E23B8" w:rsidRPr="00207B93" w:rsidRDefault="005E23B8" w:rsidP="005E23B8">
      <w:pPr>
        <w:rPr>
          <w:rFonts w:ascii="Arial" w:hAnsi="Arial" w:cs="Arial"/>
          <w:sz w:val="24"/>
          <w:szCs w:val="24"/>
        </w:rPr>
      </w:pPr>
    </w:p>
    <w:p w:rsidR="005E23B8" w:rsidRPr="00207B93" w:rsidRDefault="005E23B8" w:rsidP="00B575DB">
      <w:pPr>
        <w:numPr>
          <w:ilvl w:val="2"/>
          <w:numId w:val="22"/>
        </w:numPr>
        <w:tabs>
          <w:tab w:val="clear" w:pos="2700"/>
          <w:tab w:val="num" w:pos="0"/>
        </w:tabs>
        <w:ind w:left="284" w:hanging="284"/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sz w:val="24"/>
          <w:szCs w:val="24"/>
        </w:rPr>
        <w:t>...................................................</w:t>
      </w:r>
    </w:p>
    <w:p w:rsidR="005E23B8" w:rsidRPr="00207B93" w:rsidRDefault="005E23B8" w:rsidP="00B575DB">
      <w:pPr>
        <w:numPr>
          <w:ilvl w:val="2"/>
          <w:numId w:val="22"/>
        </w:numPr>
        <w:tabs>
          <w:tab w:val="clear" w:pos="2700"/>
          <w:tab w:val="num" w:pos="284"/>
        </w:tabs>
        <w:ind w:left="360"/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sz w:val="24"/>
          <w:szCs w:val="24"/>
        </w:rPr>
        <w:t>...................................................</w:t>
      </w:r>
    </w:p>
    <w:p w:rsidR="005E23B8" w:rsidRPr="00207B93" w:rsidRDefault="005E23B8" w:rsidP="00B575DB">
      <w:pPr>
        <w:numPr>
          <w:ilvl w:val="2"/>
          <w:numId w:val="22"/>
        </w:numPr>
        <w:tabs>
          <w:tab w:val="clear" w:pos="2700"/>
          <w:tab w:val="num" w:pos="284"/>
        </w:tabs>
        <w:ind w:left="360"/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sz w:val="24"/>
          <w:szCs w:val="24"/>
        </w:rPr>
        <w:t>...................................................</w:t>
      </w:r>
    </w:p>
    <w:p w:rsidR="005E23B8" w:rsidRPr="00207B93" w:rsidRDefault="005E23B8" w:rsidP="0060016F">
      <w:pPr>
        <w:pStyle w:val="pkt"/>
        <w:spacing w:before="0" w:after="0"/>
        <w:ind w:left="0" w:firstLine="0"/>
        <w:rPr>
          <w:rFonts w:ascii="Arial" w:hAnsi="Arial" w:cs="Arial"/>
        </w:rPr>
      </w:pPr>
    </w:p>
    <w:p w:rsidR="001B5826" w:rsidRPr="00207B93" w:rsidRDefault="001B5826" w:rsidP="0060016F">
      <w:pPr>
        <w:ind w:left="4956" w:firstLine="84"/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sz w:val="24"/>
          <w:szCs w:val="24"/>
        </w:rPr>
        <w:t>…………………………….</w:t>
      </w:r>
    </w:p>
    <w:p w:rsidR="0060016F" w:rsidRPr="007B5583" w:rsidRDefault="001B5826" w:rsidP="00852FBE">
      <w:pPr>
        <w:ind w:left="4956" w:firstLine="708"/>
        <w:rPr>
          <w:rFonts w:ascii="Arial" w:hAnsi="Arial" w:cs="Arial"/>
          <w:sz w:val="24"/>
          <w:szCs w:val="24"/>
        </w:rPr>
      </w:pPr>
      <w:r w:rsidRPr="00207B93">
        <w:rPr>
          <w:rFonts w:ascii="Arial" w:hAnsi="Arial" w:cs="Arial"/>
          <w:sz w:val="24"/>
          <w:szCs w:val="24"/>
        </w:rPr>
        <w:t>Zamawiający</w:t>
      </w:r>
    </w:p>
    <w:sectPr w:rsidR="0060016F" w:rsidRPr="007B5583" w:rsidSect="00CD3D4D">
      <w:headerReference w:type="default" r:id="rId11"/>
      <w:footerReference w:type="defaul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BE" w:rsidRDefault="00DF3FBE" w:rsidP="00EF0384">
      <w:r>
        <w:separator/>
      </w:r>
    </w:p>
  </w:endnote>
  <w:endnote w:type="continuationSeparator" w:id="0">
    <w:p w:rsidR="00DF3FBE" w:rsidRDefault="00DF3FB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711A1" w:rsidRDefault="00E711A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4D3A25">
          <w:rPr>
            <w:rFonts w:ascii="Arial" w:hAnsi="Arial" w:cs="Arial"/>
            <w:noProof/>
          </w:rPr>
          <w:t>10</w:t>
        </w:r>
        <w:r w:rsidRPr="00A23ED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BE" w:rsidRDefault="00DF3FBE" w:rsidP="00EF0384">
      <w:r>
        <w:separator/>
      </w:r>
    </w:p>
  </w:footnote>
  <w:footnote w:type="continuationSeparator" w:id="0">
    <w:p w:rsidR="00DF3FBE" w:rsidRDefault="00DF3FB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1A1" w:rsidRDefault="00E711A1" w:rsidP="00EF0384">
    <w:pPr>
      <w:pStyle w:val="Nagwek"/>
      <w:rPr>
        <w:rFonts w:ascii="Arial" w:hAnsi="Arial" w:cs="Arial"/>
        <w:b/>
      </w:rPr>
    </w:pPr>
  </w:p>
  <w:p w:rsidR="00E711A1" w:rsidRDefault="00E711A1" w:rsidP="00EF0384">
    <w:pPr>
      <w:pStyle w:val="Nagwek"/>
      <w:rPr>
        <w:rFonts w:ascii="Arial" w:hAnsi="Arial" w:cs="Arial"/>
        <w:b/>
      </w:rPr>
    </w:pPr>
  </w:p>
  <w:p w:rsidR="00E711A1" w:rsidRDefault="00E71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0000014"/>
    <w:multiLevelType w:val="singleLevel"/>
    <w:tmpl w:val="13E811C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0"/>
      </w:rPr>
    </w:lvl>
  </w:abstractNum>
  <w:abstractNum w:abstractNumId="5">
    <w:nsid w:val="00000017"/>
    <w:multiLevelType w:val="singleLevel"/>
    <w:tmpl w:val="F624804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0"/>
      </w:rPr>
    </w:lvl>
  </w:abstractNum>
  <w:abstractNum w:abstractNumId="6">
    <w:nsid w:val="00000019"/>
    <w:multiLevelType w:val="multilevel"/>
    <w:tmpl w:val="657A5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lvl w:ilvl="0">
      <w:start w:val="4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</w:rPr>
    </w:lvl>
  </w:abstractNum>
  <w:abstractNum w:abstractNumId="8">
    <w:nsid w:val="003929A4"/>
    <w:multiLevelType w:val="multilevel"/>
    <w:tmpl w:val="5D5A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7533F8"/>
    <w:multiLevelType w:val="hybridMultilevel"/>
    <w:tmpl w:val="FB70A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717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D564256"/>
    <w:multiLevelType w:val="hybridMultilevel"/>
    <w:tmpl w:val="37447F44"/>
    <w:lvl w:ilvl="0" w:tplc="9B2429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6F501A"/>
    <w:multiLevelType w:val="multilevel"/>
    <w:tmpl w:val="35624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1674F1B"/>
    <w:multiLevelType w:val="multilevel"/>
    <w:tmpl w:val="8BB873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11E94467"/>
    <w:multiLevelType w:val="hybridMultilevel"/>
    <w:tmpl w:val="FCF284A0"/>
    <w:lvl w:ilvl="0" w:tplc="5198A2EA">
      <w:start w:val="1"/>
      <w:numFmt w:val="decimal"/>
      <w:lvlText w:val="%1)"/>
      <w:lvlJc w:val="left"/>
      <w:pPr>
        <w:ind w:left="11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170672A3"/>
    <w:multiLevelType w:val="multilevel"/>
    <w:tmpl w:val="3E4675F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9">
    <w:nsid w:val="1A5556B1"/>
    <w:multiLevelType w:val="hybridMultilevel"/>
    <w:tmpl w:val="42228308"/>
    <w:lvl w:ilvl="0" w:tplc="AA04D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147BAF"/>
    <w:multiLevelType w:val="hybridMultilevel"/>
    <w:tmpl w:val="BC1AB188"/>
    <w:lvl w:ilvl="0" w:tplc="E21493F2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C018CB"/>
    <w:multiLevelType w:val="hybridMultilevel"/>
    <w:tmpl w:val="AE9034C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29943FB2"/>
    <w:multiLevelType w:val="hybridMultilevel"/>
    <w:tmpl w:val="855216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2A221CAF"/>
    <w:multiLevelType w:val="multilevel"/>
    <w:tmpl w:val="271EF2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E227A8A"/>
    <w:multiLevelType w:val="hybridMultilevel"/>
    <w:tmpl w:val="DE2A7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325E00A0"/>
    <w:multiLevelType w:val="hybridMultilevel"/>
    <w:tmpl w:val="49BE6EEA"/>
    <w:lvl w:ilvl="0" w:tplc="8C5AE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812075"/>
    <w:multiLevelType w:val="hybridMultilevel"/>
    <w:tmpl w:val="CFFA5B3A"/>
    <w:lvl w:ilvl="0" w:tplc="41A239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626853"/>
    <w:multiLevelType w:val="hybridMultilevel"/>
    <w:tmpl w:val="10AAB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CC3375E"/>
    <w:multiLevelType w:val="hybridMultilevel"/>
    <w:tmpl w:val="96EC6F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01B0EBC"/>
    <w:multiLevelType w:val="singleLevel"/>
    <w:tmpl w:val="17DA5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34">
    <w:nsid w:val="4AF13DDC"/>
    <w:multiLevelType w:val="hybridMultilevel"/>
    <w:tmpl w:val="D5E441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DED32F8"/>
    <w:multiLevelType w:val="hybridMultilevel"/>
    <w:tmpl w:val="21FC1B78"/>
    <w:lvl w:ilvl="0" w:tplc="2C1A65D4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4C69E7"/>
    <w:multiLevelType w:val="multilevel"/>
    <w:tmpl w:val="62AA9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92518A"/>
    <w:multiLevelType w:val="hybridMultilevel"/>
    <w:tmpl w:val="2494B3F0"/>
    <w:lvl w:ilvl="0" w:tplc="AC7227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22E7E3F"/>
    <w:multiLevelType w:val="hybridMultilevel"/>
    <w:tmpl w:val="562E9728"/>
    <w:lvl w:ilvl="0" w:tplc="57421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6A5B54"/>
    <w:multiLevelType w:val="multilevel"/>
    <w:tmpl w:val="CE229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7803A2"/>
    <w:multiLevelType w:val="hybridMultilevel"/>
    <w:tmpl w:val="D0920D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14615E9"/>
    <w:multiLevelType w:val="hybridMultilevel"/>
    <w:tmpl w:val="9056D076"/>
    <w:lvl w:ilvl="0" w:tplc="E0A25CF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F041F6"/>
    <w:multiLevelType w:val="hybridMultilevel"/>
    <w:tmpl w:val="666E1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7684706"/>
    <w:multiLevelType w:val="hybridMultilevel"/>
    <w:tmpl w:val="D21C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B1FE4"/>
    <w:multiLevelType w:val="multilevel"/>
    <w:tmpl w:val="50487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6CF459D"/>
    <w:multiLevelType w:val="multilevel"/>
    <w:tmpl w:val="61765B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48">
    <w:nsid w:val="79E23148"/>
    <w:multiLevelType w:val="hybridMultilevel"/>
    <w:tmpl w:val="9EE09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7BCA46D8"/>
    <w:multiLevelType w:val="hybridMultilevel"/>
    <w:tmpl w:val="FAA41E32"/>
    <w:lvl w:ilvl="0" w:tplc="9210019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1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2">
    <w:nsid w:val="7E5F464E"/>
    <w:multiLevelType w:val="multilevel"/>
    <w:tmpl w:val="5E36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Arial" w:eastAsia="Times New Roman" w:hAnsi="Arial" w:cs="Arial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Letter"/>
      <w:lvlText w:val="%6)"/>
      <w:lvlJc w:val="left"/>
      <w:pPr>
        <w:ind w:left="1070" w:hanging="360"/>
      </w:pPr>
      <w:rPr>
        <w:rFonts w:hint="default"/>
        <w:b w:val="0"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0"/>
  </w:num>
  <w:num w:numId="2">
    <w:abstractNumId w:val="9"/>
  </w:num>
  <w:num w:numId="3">
    <w:abstractNumId w:val="25"/>
  </w:num>
  <w:num w:numId="4">
    <w:abstractNumId w:val="52"/>
  </w:num>
  <w:num w:numId="5">
    <w:abstractNumId w:val="17"/>
  </w:num>
  <w:num w:numId="6">
    <w:abstractNumId w:val="42"/>
    <w:lvlOverride w:ilvl="0">
      <w:startOverride w:val="1"/>
    </w:lvlOverride>
  </w:num>
  <w:num w:numId="7">
    <w:abstractNumId w:val="39"/>
  </w:num>
  <w:num w:numId="8">
    <w:abstractNumId w:val="33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</w:num>
  <w:num w:numId="12">
    <w:abstractNumId w:val="27"/>
  </w:num>
  <w:num w:numId="13">
    <w:abstractNumId w:val="10"/>
  </w:num>
  <w:num w:numId="14">
    <w:abstractNumId w:val="13"/>
  </w:num>
  <w:num w:numId="15">
    <w:abstractNumId w:val="31"/>
  </w:num>
  <w:num w:numId="16">
    <w:abstractNumId w:val="49"/>
  </w:num>
  <w:num w:numId="17">
    <w:abstractNumId w:val="3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6"/>
  </w:num>
  <w:num w:numId="21">
    <w:abstractNumId w:val="26"/>
  </w:num>
  <w:num w:numId="22">
    <w:abstractNumId w:val="8"/>
  </w:num>
  <w:num w:numId="23">
    <w:abstractNumId w:val="43"/>
  </w:num>
  <w:num w:numId="24">
    <w:abstractNumId w:val="30"/>
  </w:num>
  <w:num w:numId="25">
    <w:abstractNumId w:val="16"/>
  </w:num>
  <w:num w:numId="26">
    <w:abstractNumId w:val="50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8"/>
  </w:num>
  <w:num w:numId="30">
    <w:abstractNumId w:val="19"/>
  </w:num>
  <w:num w:numId="31">
    <w:abstractNumId w:val="45"/>
  </w:num>
  <w:num w:numId="32">
    <w:abstractNumId w:val="44"/>
  </w:num>
  <w:num w:numId="33">
    <w:abstractNumId w:val="18"/>
  </w:num>
  <w:num w:numId="34">
    <w:abstractNumId w:val="41"/>
  </w:num>
  <w:num w:numId="35">
    <w:abstractNumId w:val="11"/>
  </w:num>
  <w:num w:numId="36">
    <w:abstractNumId w:val="22"/>
  </w:num>
  <w:num w:numId="37">
    <w:abstractNumId w:val="29"/>
  </w:num>
  <w:num w:numId="38">
    <w:abstractNumId w:val="32"/>
  </w:num>
  <w:num w:numId="39">
    <w:abstractNumId w:val="4"/>
  </w:num>
  <w:num w:numId="40">
    <w:abstractNumId w:val="5"/>
  </w:num>
  <w:num w:numId="41">
    <w:abstractNumId w:val="7"/>
  </w:num>
  <w:num w:numId="42">
    <w:abstractNumId w:val="35"/>
  </w:num>
  <w:num w:numId="43">
    <w:abstractNumId w:val="20"/>
  </w:num>
  <w:num w:numId="44">
    <w:abstractNumId w:val="23"/>
  </w:num>
  <w:num w:numId="45">
    <w:abstractNumId w:val="47"/>
  </w:num>
  <w:num w:numId="46">
    <w:abstractNumId w:val="34"/>
  </w:num>
  <w:num w:numId="47">
    <w:abstractNumId w:val="46"/>
  </w:num>
  <w:num w:numId="48">
    <w:abstractNumId w:val="14"/>
  </w:num>
  <w:num w:numId="49">
    <w:abstractNumId w:val="24"/>
  </w:num>
  <w:num w:numId="50">
    <w:abstractNumId w:val="4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6AA9"/>
    <w:rsid w:val="00010413"/>
    <w:rsid w:val="00011DE1"/>
    <w:rsid w:val="0002168F"/>
    <w:rsid w:val="00021BFE"/>
    <w:rsid w:val="00025AB2"/>
    <w:rsid w:val="00025E88"/>
    <w:rsid w:val="000263BA"/>
    <w:rsid w:val="00026A11"/>
    <w:rsid w:val="00044FE4"/>
    <w:rsid w:val="00050875"/>
    <w:rsid w:val="00053F1B"/>
    <w:rsid w:val="0005505A"/>
    <w:rsid w:val="000550B5"/>
    <w:rsid w:val="00065350"/>
    <w:rsid w:val="00066A09"/>
    <w:rsid w:val="00066E11"/>
    <w:rsid w:val="00067CB6"/>
    <w:rsid w:val="00074627"/>
    <w:rsid w:val="00076807"/>
    <w:rsid w:val="0007740B"/>
    <w:rsid w:val="0008081B"/>
    <w:rsid w:val="00083B50"/>
    <w:rsid w:val="000876FB"/>
    <w:rsid w:val="000941FB"/>
    <w:rsid w:val="000949BD"/>
    <w:rsid w:val="0009532E"/>
    <w:rsid w:val="000957EB"/>
    <w:rsid w:val="000A3E35"/>
    <w:rsid w:val="000B2531"/>
    <w:rsid w:val="000B4882"/>
    <w:rsid w:val="000B4E3F"/>
    <w:rsid w:val="000C7F3D"/>
    <w:rsid w:val="000D0E91"/>
    <w:rsid w:val="000D16F2"/>
    <w:rsid w:val="000D56ED"/>
    <w:rsid w:val="000D5847"/>
    <w:rsid w:val="000D6EA1"/>
    <w:rsid w:val="000E3C3A"/>
    <w:rsid w:val="000E5CB9"/>
    <w:rsid w:val="000E5D66"/>
    <w:rsid w:val="000E7B70"/>
    <w:rsid w:val="000F01F8"/>
    <w:rsid w:val="000F1679"/>
    <w:rsid w:val="00100245"/>
    <w:rsid w:val="001024D2"/>
    <w:rsid w:val="00102A98"/>
    <w:rsid w:val="001113CB"/>
    <w:rsid w:val="00112F81"/>
    <w:rsid w:val="001206DF"/>
    <w:rsid w:val="00121B2E"/>
    <w:rsid w:val="001222BD"/>
    <w:rsid w:val="00125EC5"/>
    <w:rsid w:val="00133F3A"/>
    <w:rsid w:val="00141C01"/>
    <w:rsid w:val="00152E72"/>
    <w:rsid w:val="001563BC"/>
    <w:rsid w:val="001575A5"/>
    <w:rsid w:val="00157B94"/>
    <w:rsid w:val="00161991"/>
    <w:rsid w:val="00171FCB"/>
    <w:rsid w:val="001723EA"/>
    <w:rsid w:val="00173EA9"/>
    <w:rsid w:val="001802A0"/>
    <w:rsid w:val="001817E3"/>
    <w:rsid w:val="00181D44"/>
    <w:rsid w:val="001859C8"/>
    <w:rsid w:val="00185FD8"/>
    <w:rsid w:val="00187D17"/>
    <w:rsid w:val="00190C76"/>
    <w:rsid w:val="00193FF2"/>
    <w:rsid w:val="0019730E"/>
    <w:rsid w:val="001B383E"/>
    <w:rsid w:val="001B532D"/>
    <w:rsid w:val="001B5826"/>
    <w:rsid w:val="001C4001"/>
    <w:rsid w:val="001C54C1"/>
    <w:rsid w:val="001C6AF4"/>
    <w:rsid w:val="001C7D84"/>
    <w:rsid w:val="001D2412"/>
    <w:rsid w:val="001D3FE2"/>
    <w:rsid w:val="001D4E77"/>
    <w:rsid w:val="001D552C"/>
    <w:rsid w:val="001E19A0"/>
    <w:rsid w:val="001E600B"/>
    <w:rsid w:val="001E6B53"/>
    <w:rsid w:val="001F00D0"/>
    <w:rsid w:val="001F28E5"/>
    <w:rsid w:val="001F3C0E"/>
    <w:rsid w:val="001F51D1"/>
    <w:rsid w:val="001F51E9"/>
    <w:rsid w:val="001F5757"/>
    <w:rsid w:val="001F5951"/>
    <w:rsid w:val="001F5DAE"/>
    <w:rsid w:val="001F608F"/>
    <w:rsid w:val="002017EC"/>
    <w:rsid w:val="00202032"/>
    <w:rsid w:val="00202088"/>
    <w:rsid w:val="00206089"/>
    <w:rsid w:val="00207B93"/>
    <w:rsid w:val="00210398"/>
    <w:rsid w:val="002146A2"/>
    <w:rsid w:val="0022192D"/>
    <w:rsid w:val="00222943"/>
    <w:rsid w:val="00227BD6"/>
    <w:rsid w:val="00227C4F"/>
    <w:rsid w:val="00231524"/>
    <w:rsid w:val="00231DC7"/>
    <w:rsid w:val="00232A16"/>
    <w:rsid w:val="00233EEF"/>
    <w:rsid w:val="0024058D"/>
    <w:rsid w:val="002408E0"/>
    <w:rsid w:val="00241745"/>
    <w:rsid w:val="00242691"/>
    <w:rsid w:val="00242946"/>
    <w:rsid w:val="00245185"/>
    <w:rsid w:val="002530AA"/>
    <w:rsid w:val="002554F9"/>
    <w:rsid w:val="00256801"/>
    <w:rsid w:val="00257C16"/>
    <w:rsid w:val="00260BB8"/>
    <w:rsid w:val="00266CE2"/>
    <w:rsid w:val="002716E8"/>
    <w:rsid w:val="00273AD8"/>
    <w:rsid w:val="00275305"/>
    <w:rsid w:val="00280BD0"/>
    <w:rsid w:val="00281F3B"/>
    <w:rsid w:val="00283420"/>
    <w:rsid w:val="002914D9"/>
    <w:rsid w:val="0029393D"/>
    <w:rsid w:val="00296656"/>
    <w:rsid w:val="002A0CAF"/>
    <w:rsid w:val="002A112D"/>
    <w:rsid w:val="002A395A"/>
    <w:rsid w:val="002A3F13"/>
    <w:rsid w:val="002A60F7"/>
    <w:rsid w:val="002B1566"/>
    <w:rsid w:val="002B2674"/>
    <w:rsid w:val="002B3426"/>
    <w:rsid w:val="002B3AA5"/>
    <w:rsid w:val="002B4495"/>
    <w:rsid w:val="002B5E34"/>
    <w:rsid w:val="002C073D"/>
    <w:rsid w:val="002C5001"/>
    <w:rsid w:val="002D3D95"/>
    <w:rsid w:val="002D463B"/>
    <w:rsid w:val="002D4DD4"/>
    <w:rsid w:val="002E2C97"/>
    <w:rsid w:val="002E2D68"/>
    <w:rsid w:val="002F7639"/>
    <w:rsid w:val="00301A36"/>
    <w:rsid w:val="0030785B"/>
    <w:rsid w:val="0031611D"/>
    <w:rsid w:val="00330344"/>
    <w:rsid w:val="00331A63"/>
    <w:rsid w:val="00335AEA"/>
    <w:rsid w:val="0034214B"/>
    <w:rsid w:val="00345B36"/>
    <w:rsid w:val="003474C9"/>
    <w:rsid w:val="003479D6"/>
    <w:rsid w:val="00357058"/>
    <w:rsid w:val="00357858"/>
    <w:rsid w:val="0036411C"/>
    <w:rsid w:val="00367185"/>
    <w:rsid w:val="00370AB0"/>
    <w:rsid w:val="00370B84"/>
    <w:rsid w:val="00370FC6"/>
    <w:rsid w:val="0037341F"/>
    <w:rsid w:val="0037506F"/>
    <w:rsid w:val="00376D23"/>
    <w:rsid w:val="00390AF9"/>
    <w:rsid w:val="00390F89"/>
    <w:rsid w:val="00394F42"/>
    <w:rsid w:val="0039557E"/>
    <w:rsid w:val="0039580C"/>
    <w:rsid w:val="003A6676"/>
    <w:rsid w:val="003A6ECF"/>
    <w:rsid w:val="003A785C"/>
    <w:rsid w:val="003B70E1"/>
    <w:rsid w:val="003B7D2A"/>
    <w:rsid w:val="003C04CE"/>
    <w:rsid w:val="003C31E1"/>
    <w:rsid w:val="003D5642"/>
    <w:rsid w:val="003D5853"/>
    <w:rsid w:val="003D66C4"/>
    <w:rsid w:val="003E0D42"/>
    <w:rsid w:val="003E5310"/>
    <w:rsid w:val="003E5945"/>
    <w:rsid w:val="003E6C9E"/>
    <w:rsid w:val="003E766D"/>
    <w:rsid w:val="003F31F5"/>
    <w:rsid w:val="003F3FD6"/>
    <w:rsid w:val="00400830"/>
    <w:rsid w:val="00405DCC"/>
    <w:rsid w:val="00411632"/>
    <w:rsid w:val="00411649"/>
    <w:rsid w:val="00413456"/>
    <w:rsid w:val="00414F7B"/>
    <w:rsid w:val="00415A12"/>
    <w:rsid w:val="00426CAF"/>
    <w:rsid w:val="00427F8C"/>
    <w:rsid w:val="00430EDE"/>
    <w:rsid w:val="004342E5"/>
    <w:rsid w:val="004343AD"/>
    <w:rsid w:val="00446333"/>
    <w:rsid w:val="00451A42"/>
    <w:rsid w:val="00452E7A"/>
    <w:rsid w:val="004530DB"/>
    <w:rsid w:val="00464B0F"/>
    <w:rsid w:val="00466F06"/>
    <w:rsid w:val="004748C8"/>
    <w:rsid w:val="00480A86"/>
    <w:rsid w:val="004844C5"/>
    <w:rsid w:val="00494785"/>
    <w:rsid w:val="0049484C"/>
    <w:rsid w:val="00495486"/>
    <w:rsid w:val="00495BDD"/>
    <w:rsid w:val="004A18A0"/>
    <w:rsid w:val="004A59EE"/>
    <w:rsid w:val="004A5F1F"/>
    <w:rsid w:val="004B18A3"/>
    <w:rsid w:val="004B3B67"/>
    <w:rsid w:val="004B5786"/>
    <w:rsid w:val="004B78D2"/>
    <w:rsid w:val="004D2F87"/>
    <w:rsid w:val="004D3A25"/>
    <w:rsid w:val="004D69FF"/>
    <w:rsid w:val="004E055A"/>
    <w:rsid w:val="004E0EC1"/>
    <w:rsid w:val="004E5327"/>
    <w:rsid w:val="004F24AA"/>
    <w:rsid w:val="004F39DD"/>
    <w:rsid w:val="004F7530"/>
    <w:rsid w:val="005079F7"/>
    <w:rsid w:val="00516B0C"/>
    <w:rsid w:val="0052263C"/>
    <w:rsid w:val="00524AC2"/>
    <w:rsid w:val="0053246A"/>
    <w:rsid w:val="00533D41"/>
    <w:rsid w:val="00534C43"/>
    <w:rsid w:val="00545EBA"/>
    <w:rsid w:val="00546DBC"/>
    <w:rsid w:val="00570E60"/>
    <w:rsid w:val="00571992"/>
    <w:rsid w:val="00573FE1"/>
    <w:rsid w:val="00581A4C"/>
    <w:rsid w:val="005824CB"/>
    <w:rsid w:val="00585A94"/>
    <w:rsid w:val="00593DE9"/>
    <w:rsid w:val="005946AE"/>
    <w:rsid w:val="005954D5"/>
    <w:rsid w:val="00595F04"/>
    <w:rsid w:val="005976BC"/>
    <w:rsid w:val="005A093B"/>
    <w:rsid w:val="005A36A4"/>
    <w:rsid w:val="005A3CDB"/>
    <w:rsid w:val="005A464D"/>
    <w:rsid w:val="005A6850"/>
    <w:rsid w:val="005B0FF2"/>
    <w:rsid w:val="005B3E32"/>
    <w:rsid w:val="005C285B"/>
    <w:rsid w:val="005C5498"/>
    <w:rsid w:val="005C714A"/>
    <w:rsid w:val="005D0C55"/>
    <w:rsid w:val="005D0DA1"/>
    <w:rsid w:val="005D550F"/>
    <w:rsid w:val="005E0C4C"/>
    <w:rsid w:val="005E23B8"/>
    <w:rsid w:val="005E57FE"/>
    <w:rsid w:val="005E6965"/>
    <w:rsid w:val="005E7B4F"/>
    <w:rsid w:val="005F36A5"/>
    <w:rsid w:val="0060016F"/>
    <w:rsid w:val="006023AE"/>
    <w:rsid w:val="00605FDC"/>
    <w:rsid w:val="0060683F"/>
    <w:rsid w:val="00606888"/>
    <w:rsid w:val="00622B60"/>
    <w:rsid w:val="006243CA"/>
    <w:rsid w:val="006246F9"/>
    <w:rsid w:val="0063021F"/>
    <w:rsid w:val="00632A94"/>
    <w:rsid w:val="00634071"/>
    <w:rsid w:val="0064065B"/>
    <w:rsid w:val="00643AF6"/>
    <w:rsid w:val="00647140"/>
    <w:rsid w:val="006515D2"/>
    <w:rsid w:val="00655584"/>
    <w:rsid w:val="006601BA"/>
    <w:rsid w:val="00660B06"/>
    <w:rsid w:val="006632D0"/>
    <w:rsid w:val="00665752"/>
    <w:rsid w:val="00671463"/>
    <w:rsid w:val="00672ADE"/>
    <w:rsid w:val="00675C02"/>
    <w:rsid w:val="00675E3C"/>
    <w:rsid w:val="006805C5"/>
    <w:rsid w:val="00685E21"/>
    <w:rsid w:val="00690FFF"/>
    <w:rsid w:val="00692A88"/>
    <w:rsid w:val="00692D5E"/>
    <w:rsid w:val="006930FB"/>
    <w:rsid w:val="0069530C"/>
    <w:rsid w:val="00695E73"/>
    <w:rsid w:val="006A0734"/>
    <w:rsid w:val="006A24AD"/>
    <w:rsid w:val="006A50E3"/>
    <w:rsid w:val="006A620A"/>
    <w:rsid w:val="006B0131"/>
    <w:rsid w:val="006B0853"/>
    <w:rsid w:val="006B08CC"/>
    <w:rsid w:val="006C1FCF"/>
    <w:rsid w:val="006C2882"/>
    <w:rsid w:val="006C29AC"/>
    <w:rsid w:val="006D1B81"/>
    <w:rsid w:val="006D5778"/>
    <w:rsid w:val="006D7244"/>
    <w:rsid w:val="006E1AB3"/>
    <w:rsid w:val="006E2D26"/>
    <w:rsid w:val="006F0762"/>
    <w:rsid w:val="006F261F"/>
    <w:rsid w:val="006F47AE"/>
    <w:rsid w:val="006F6954"/>
    <w:rsid w:val="00700439"/>
    <w:rsid w:val="007006C4"/>
    <w:rsid w:val="00701921"/>
    <w:rsid w:val="0070661C"/>
    <w:rsid w:val="00712E79"/>
    <w:rsid w:val="007152D0"/>
    <w:rsid w:val="00716ED3"/>
    <w:rsid w:val="00717638"/>
    <w:rsid w:val="00717734"/>
    <w:rsid w:val="00720C88"/>
    <w:rsid w:val="00723228"/>
    <w:rsid w:val="00723677"/>
    <w:rsid w:val="007244BD"/>
    <w:rsid w:val="00724EE4"/>
    <w:rsid w:val="007252CA"/>
    <w:rsid w:val="00727BF0"/>
    <w:rsid w:val="00730291"/>
    <w:rsid w:val="00732742"/>
    <w:rsid w:val="00733029"/>
    <w:rsid w:val="00735021"/>
    <w:rsid w:val="00735326"/>
    <w:rsid w:val="0073712D"/>
    <w:rsid w:val="007437E4"/>
    <w:rsid w:val="007439A5"/>
    <w:rsid w:val="00743F99"/>
    <w:rsid w:val="00744C0E"/>
    <w:rsid w:val="007451F7"/>
    <w:rsid w:val="00751957"/>
    <w:rsid w:val="00776BBA"/>
    <w:rsid w:val="00783614"/>
    <w:rsid w:val="00784635"/>
    <w:rsid w:val="00787261"/>
    <w:rsid w:val="0078739C"/>
    <w:rsid w:val="007905B9"/>
    <w:rsid w:val="007928F5"/>
    <w:rsid w:val="00796489"/>
    <w:rsid w:val="007974A3"/>
    <w:rsid w:val="007A3C47"/>
    <w:rsid w:val="007A3FF9"/>
    <w:rsid w:val="007B312A"/>
    <w:rsid w:val="007B5583"/>
    <w:rsid w:val="007B6299"/>
    <w:rsid w:val="007B7E3D"/>
    <w:rsid w:val="007C0DA6"/>
    <w:rsid w:val="007C50CA"/>
    <w:rsid w:val="007C763A"/>
    <w:rsid w:val="007D194E"/>
    <w:rsid w:val="007D5AE6"/>
    <w:rsid w:val="007D628C"/>
    <w:rsid w:val="007E47D5"/>
    <w:rsid w:val="007F10F7"/>
    <w:rsid w:val="007F207D"/>
    <w:rsid w:val="007F4C28"/>
    <w:rsid w:val="007F6005"/>
    <w:rsid w:val="007F6F75"/>
    <w:rsid w:val="008025F1"/>
    <w:rsid w:val="00804FA9"/>
    <w:rsid w:val="00812BA8"/>
    <w:rsid w:val="00813DC2"/>
    <w:rsid w:val="00820D42"/>
    <w:rsid w:val="00823BC0"/>
    <w:rsid w:val="00826197"/>
    <w:rsid w:val="00827166"/>
    <w:rsid w:val="00836F7D"/>
    <w:rsid w:val="00840AD2"/>
    <w:rsid w:val="00840F6F"/>
    <w:rsid w:val="00842BF6"/>
    <w:rsid w:val="008456F3"/>
    <w:rsid w:val="0085168E"/>
    <w:rsid w:val="00852FBE"/>
    <w:rsid w:val="00854DE8"/>
    <w:rsid w:val="00857549"/>
    <w:rsid w:val="0086092D"/>
    <w:rsid w:val="00864CC2"/>
    <w:rsid w:val="00867CFA"/>
    <w:rsid w:val="00880CBA"/>
    <w:rsid w:val="00881B41"/>
    <w:rsid w:val="00882346"/>
    <w:rsid w:val="008828D1"/>
    <w:rsid w:val="00886BA3"/>
    <w:rsid w:val="00887920"/>
    <w:rsid w:val="00891E11"/>
    <w:rsid w:val="00892803"/>
    <w:rsid w:val="00892A58"/>
    <w:rsid w:val="00892BE5"/>
    <w:rsid w:val="00893F94"/>
    <w:rsid w:val="008A2DBE"/>
    <w:rsid w:val="008A31E0"/>
    <w:rsid w:val="008A678E"/>
    <w:rsid w:val="008A70F7"/>
    <w:rsid w:val="008A7212"/>
    <w:rsid w:val="008A7534"/>
    <w:rsid w:val="008B03A0"/>
    <w:rsid w:val="008B0D68"/>
    <w:rsid w:val="008B0F3D"/>
    <w:rsid w:val="008B1A05"/>
    <w:rsid w:val="008B2DBE"/>
    <w:rsid w:val="008B42F3"/>
    <w:rsid w:val="008B7869"/>
    <w:rsid w:val="008C1119"/>
    <w:rsid w:val="008C23AE"/>
    <w:rsid w:val="008C602D"/>
    <w:rsid w:val="008C63AE"/>
    <w:rsid w:val="008C72A0"/>
    <w:rsid w:val="008D12F5"/>
    <w:rsid w:val="008D4D29"/>
    <w:rsid w:val="008D6886"/>
    <w:rsid w:val="008D6B12"/>
    <w:rsid w:val="008E3A7B"/>
    <w:rsid w:val="008E7A42"/>
    <w:rsid w:val="008F0A4A"/>
    <w:rsid w:val="008F2200"/>
    <w:rsid w:val="008F5787"/>
    <w:rsid w:val="008F7F39"/>
    <w:rsid w:val="00900285"/>
    <w:rsid w:val="0090268C"/>
    <w:rsid w:val="00904E5C"/>
    <w:rsid w:val="00910489"/>
    <w:rsid w:val="00910C13"/>
    <w:rsid w:val="00917A2F"/>
    <w:rsid w:val="00921CD0"/>
    <w:rsid w:val="00931A1A"/>
    <w:rsid w:val="00933A01"/>
    <w:rsid w:val="00934469"/>
    <w:rsid w:val="00936DEE"/>
    <w:rsid w:val="00945D77"/>
    <w:rsid w:val="009470BE"/>
    <w:rsid w:val="00954339"/>
    <w:rsid w:val="00964689"/>
    <w:rsid w:val="00965FAF"/>
    <w:rsid w:val="00965FF8"/>
    <w:rsid w:val="00967662"/>
    <w:rsid w:val="0097404B"/>
    <w:rsid w:val="00976BCE"/>
    <w:rsid w:val="00976FB6"/>
    <w:rsid w:val="00981732"/>
    <w:rsid w:val="00983C5E"/>
    <w:rsid w:val="009841CB"/>
    <w:rsid w:val="00984EA1"/>
    <w:rsid w:val="009875CF"/>
    <w:rsid w:val="00990763"/>
    <w:rsid w:val="0099198F"/>
    <w:rsid w:val="00995165"/>
    <w:rsid w:val="009958A0"/>
    <w:rsid w:val="009977F0"/>
    <w:rsid w:val="009A07D2"/>
    <w:rsid w:val="009A3473"/>
    <w:rsid w:val="009A43D6"/>
    <w:rsid w:val="009A4B96"/>
    <w:rsid w:val="009B06E1"/>
    <w:rsid w:val="009B33DE"/>
    <w:rsid w:val="009B619A"/>
    <w:rsid w:val="009C2D65"/>
    <w:rsid w:val="009C3D0E"/>
    <w:rsid w:val="009C52CE"/>
    <w:rsid w:val="009D1510"/>
    <w:rsid w:val="009D592F"/>
    <w:rsid w:val="009D6CC0"/>
    <w:rsid w:val="009E57CA"/>
    <w:rsid w:val="009F309B"/>
    <w:rsid w:val="00A020B7"/>
    <w:rsid w:val="00A04F1A"/>
    <w:rsid w:val="00A051D3"/>
    <w:rsid w:val="00A05330"/>
    <w:rsid w:val="00A0687C"/>
    <w:rsid w:val="00A13C46"/>
    <w:rsid w:val="00A143AB"/>
    <w:rsid w:val="00A20282"/>
    <w:rsid w:val="00A21BB7"/>
    <w:rsid w:val="00A23EDC"/>
    <w:rsid w:val="00A26370"/>
    <w:rsid w:val="00A30417"/>
    <w:rsid w:val="00A30DD6"/>
    <w:rsid w:val="00A326D4"/>
    <w:rsid w:val="00A3407B"/>
    <w:rsid w:val="00A3521A"/>
    <w:rsid w:val="00A403CC"/>
    <w:rsid w:val="00A424A4"/>
    <w:rsid w:val="00A42DBD"/>
    <w:rsid w:val="00A440CD"/>
    <w:rsid w:val="00A4758B"/>
    <w:rsid w:val="00A50BE2"/>
    <w:rsid w:val="00A545FA"/>
    <w:rsid w:val="00A575C1"/>
    <w:rsid w:val="00A65DCB"/>
    <w:rsid w:val="00A67361"/>
    <w:rsid w:val="00A743E7"/>
    <w:rsid w:val="00A746D5"/>
    <w:rsid w:val="00A82D14"/>
    <w:rsid w:val="00A85F98"/>
    <w:rsid w:val="00A943CC"/>
    <w:rsid w:val="00AA08E9"/>
    <w:rsid w:val="00AA2DB4"/>
    <w:rsid w:val="00AA435A"/>
    <w:rsid w:val="00AA65F4"/>
    <w:rsid w:val="00AA6C7C"/>
    <w:rsid w:val="00AA718D"/>
    <w:rsid w:val="00AB0EDE"/>
    <w:rsid w:val="00AB1DCF"/>
    <w:rsid w:val="00AB6DB3"/>
    <w:rsid w:val="00AC0FA7"/>
    <w:rsid w:val="00AC276E"/>
    <w:rsid w:val="00AC2D23"/>
    <w:rsid w:val="00AC7AB2"/>
    <w:rsid w:val="00AD0909"/>
    <w:rsid w:val="00AD115C"/>
    <w:rsid w:val="00AD1F47"/>
    <w:rsid w:val="00AD2424"/>
    <w:rsid w:val="00AD60E6"/>
    <w:rsid w:val="00AD7284"/>
    <w:rsid w:val="00AE2C58"/>
    <w:rsid w:val="00AE6455"/>
    <w:rsid w:val="00AE6951"/>
    <w:rsid w:val="00AE7DB2"/>
    <w:rsid w:val="00AF4AB2"/>
    <w:rsid w:val="00AF75E8"/>
    <w:rsid w:val="00AF7689"/>
    <w:rsid w:val="00AF7C95"/>
    <w:rsid w:val="00B048A5"/>
    <w:rsid w:val="00B104C0"/>
    <w:rsid w:val="00B12559"/>
    <w:rsid w:val="00B12881"/>
    <w:rsid w:val="00B226FD"/>
    <w:rsid w:val="00B25A5F"/>
    <w:rsid w:val="00B32857"/>
    <w:rsid w:val="00B3423C"/>
    <w:rsid w:val="00B35DB7"/>
    <w:rsid w:val="00B5477E"/>
    <w:rsid w:val="00B575DB"/>
    <w:rsid w:val="00B6122A"/>
    <w:rsid w:val="00B626C8"/>
    <w:rsid w:val="00B7219E"/>
    <w:rsid w:val="00B76DD6"/>
    <w:rsid w:val="00B80C14"/>
    <w:rsid w:val="00B80F07"/>
    <w:rsid w:val="00B840CE"/>
    <w:rsid w:val="00B86CEC"/>
    <w:rsid w:val="00B92331"/>
    <w:rsid w:val="00B94DE9"/>
    <w:rsid w:val="00B965BD"/>
    <w:rsid w:val="00BA008C"/>
    <w:rsid w:val="00BA214F"/>
    <w:rsid w:val="00BA3083"/>
    <w:rsid w:val="00BA4485"/>
    <w:rsid w:val="00BA621D"/>
    <w:rsid w:val="00BB13A5"/>
    <w:rsid w:val="00BB4BCA"/>
    <w:rsid w:val="00BC6C41"/>
    <w:rsid w:val="00BC6F06"/>
    <w:rsid w:val="00BC7B72"/>
    <w:rsid w:val="00BE355A"/>
    <w:rsid w:val="00BE7CCD"/>
    <w:rsid w:val="00BF3199"/>
    <w:rsid w:val="00BF69E0"/>
    <w:rsid w:val="00C00667"/>
    <w:rsid w:val="00C01248"/>
    <w:rsid w:val="00C06701"/>
    <w:rsid w:val="00C11462"/>
    <w:rsid w:val="00C12E6E"/>
    <w:rsid w:val="00C132F3"/>
    <w:rsid w:val="00C13AA4"/>
    <w:rsid w:val="00C14038"/>
    <w:rsid w:val="00C168B3"/>
    <w:rsid w:val="00C170CB"/>
    <w:rsid w:val="00C22477"/>
    <w:rsid w:val="00C247F1"/>
    <w:rsid w:val="00C24D4D"/>
    <w:rsid w:val="00C25F49"/>
    <w:rsid w:val="00C2762E"/>
    <w:rsid w:val="00C30FD5"/>
    <w:rsid w:val="00C34135"/>
    <w:rsid w:val="00C40B69"/>
    <w:rsid w:val="00C45E3C"/>
    <w:rsid w:val="00C45F1E"/>
    <w:rsid w:val="00C47B42"/>
    <w:rsid w:val="00C557B9"/>
    <w:rsid w:val="00C63A86"/>
    <w:rsid w:val="00C6779D"/>
    <w:rsid w:val="00C704C2"/>
    <w:rsid w:val="00C71385"/>
    <w:rsid w:val="00C743A5"/>
    <w:rsid w:val="00C755D5"/>
    <w:rsid w:val="00C822CA"/>
    <w:rsid w:val="00C846BC"/>
    <w:rsid w:val="00C8504A"/>
    <w:rsid w:val="00C85448"/>
    <w:rsid w:val="00C85BB6"/>
    <w:rsid w:val="00C94F27"/>
    <w:rsid w:val="00CA4273"/>
    <w:rsid w:val="00CA6489"/>
    <w:rsid w:val="00CB028F"/>
    <w:rsid w:val="00CB6150"/>
    <w:rsid w:val="00CB6C3A"/>
    <w:rsid w:val="00CB7E43"/>
    <w:rsid w:val="00CC0219"/>
    <w:rsid w:val="00CC432D"/>
    <w:rsid w:val="00CD06FA"/>
    <w:rsid w:val="00CD09F7"/>
    <w:rsid w:val="00CD2553"/>
    <w:rsid w:val="00CD3D4D"/>
    <w:rsid w:val="00CD7D25"/>
    <w:rsid w:val="00CE7A84"/>
    <w:rsid w:val="00CF030C"/>
    <w:rsid w:val="00CF29E4"/>
    <w:rsid w:val="00CF2EE7"/>
    <w:rsid w:val="00CF4FA4"/>
    <w:rsid w:val="00CF7E2E"/>
    <w:rsid w:val="00D10242"/>
    <w:rsid w:val="00D12C81"/>
    <w:rsid w:val="00D15C86"/>
    <w:rsid w:val="00D211EC"/>
    <w:rsid w:val="00D219A1"/>
    <w:rsid w:val="00D21DFC"/>
    <w:rsid w:val="00D2268B"/>
    <w:rsid w:val="00D263B9"/>
    <w:rsid w:val="00D30502"/>
    <w:rsid w:val="00D3050B"/>
    <w:rsid w:val="00D33A06"/>
    <w:rsid w:val="00D3522A"/>
    <w:rsid w:val="00D36CE7"/>
    <w:rsid w:val="00D37594"/>
    <w:rsid w:val="00D45093"/>
    <w:rsid w:val="00D506AF"/>
    <w:rsid w:val="00D52CA9"/>
    <w:rsid w:val="00D53701"/>
    <w:rsid w:val="00D53839"/>
    <w:rsid w:val="00D53A20"/>
    <w:rsid w:val="00D617D8"/>
    <w:rsid w:val="00D63B4D"/>
    <w:rsid w:val="00D64826"/>
    <w:rsid w:val="00D64EA9"/>
    <w:rsid w:val="00D66FA3"/>
    <w:rsid w:val="00D74DE4"/>
    <w:rsid w:val="00D75456"/>
    <w:rsid w:val="00D8604A"/>
    <w:rsid w:val="00D8677A"/>
    <w:rsid w:val="00D91957"/>
    <w:rsid w:val="00D941F8"/>
    <w:rsid w:val="00D967F1"/>
    <w:rsid w:val="00D96AD7"/>
    <w:rsid w:val="00D973E9"/>
    <w:rsid w:val="00DA179B"/>
    <w:rsid w:val="00DA3FEE"/>
    <w:rsid w:val="00DA4349"/>
    <w:rsid w:val="00DA47A4"/>
    <w:rsid w:val="00DA4C38"/>
    <w:rsid w:val="00DA59E5"/>
    <w:rsid w:val="00DA787A"/>
    <w:rsid w:val="00DB265E"/>
    <w:rsid w:val="00DB4736"/>
    <w:rsid w:val="00DB602F"/>
    <w:rsid w:val="00DB653D"/>
    <w:rsid w:val="00DB678C"/>
    <w:rsid w:val="00DC349A"/>
    <w:rsid w:val="00DC370D"/>
    <w:rsid w:val="00DC7FE3"/>
    <w:rsid w:val="00DF3FBE"/>
    <w:rsid w:val="00DF4B50"/>
    <w:rsid w:val="00E001AD"/>
    <w:rsid w:val="00E03ED1"/>
    <w:rsid w:val="00E051D5"/>
    <w:rsid w:val="00E115DF"/>
    <w:rsid w:val="00E12AE9"/>
    <w:rsid w:val="00E176A2"/>
    <w:rsid w:val="00E2088C"/>
    <w:rsid w:val="00E21266"/>
    <w:rsid w:val="00E231AE"/>
    <w:rsid w:val="00E27BE0"/>
    <w:rsid w:val="00E30E27"/>
    <w:rsid w:val="00E37D78"/>
    <w:rsid w:val="00E4175C"/>
    <w:rsid w:val="00E444B9"/>
    <w:rsid w:val="00E47CC0"/>
    <w:rsid w:val="00E50275"/>
    <w:rsid w:val="00E51328"/>
    <w:rsid w:val="00E52B6B"/>
    <w:rsid w:val="00E56B67"/>
    <w:rsid w:val="00E56F9D"/>
    <w:rsid w:val="00E575C3"/>
    <w:rsid w:val="00E6085F"/>
    <w:rsid w:val="00E61B8F"/>
    <w:rsid w:val="00E628B2"/>
    <w:rsid w:val="00E62A5D"/>
    <w:rsid w:val="00E64762"/>
    <w:rsid w:val="00E64A5D"/>
    <w:rsid w:val="00E70D3D"/>
    <w:rsid w:val="00E711A1"/>
    <w:rsid w:val="00E7208D"/>
    <w:rsid w:val="00E77C95"/>
    <w:rsid w:val="00E807DD"/>
    <w:rsid w:val="00E8659E"/>
    <w:rsid w:val="00E90180"/>
    <w:rsid w:val="00E946A4"/>
    <w:rsid w:val="00E97EAD"/>
    <w:rsid w:val="00EA1B30"/>
    <w:rsid w:val="00EA2C32"/>
    <w:rsid w:val="00EA344E"/>
    <w:rsid w:val="00EA43CD"/>
    <w:rsid w:val="00EA5D3D"/>
    <w:rsid w:val="00EC140E"/>
    <w:rsid w:val="00EC1F44"/>
    <w:rsid w:val="00EC4B95"/>
    <w:rsid w:val="00ED2653"/>
    <w:rsid w:val="00ED6CC4"/>
    <w:rsid w:val="00EE1EF5"/>
    <w:rsid w:val="00EE7C54"/>
    <w:rsid w:val="00EF0384"/>
    <w:rsid w:val="00EF2096"/>
    <w:rsid w:val="00EF6A6C"/>
    <w:rsid w:val="00EF7004"/>
    <w:rsid w:val="00EF7DC8"/>
    <w:rsid w:val="00F006F0"/>
    <w:rsid w:val="00F00FFC"/>
    <w:rsid w:val="00F0268F"/>
    <w:rsid w:val="00F02C2A"/>
    <w:rsid w:val="00F046DE"/>
    <w:rsid w:val="00F06AE9"/>
    <w:rsid w:val="00F16E7E"/>
    <w:rsid w:val="00F24437"/>
    <w:rsid w:val="00F25E96"/>
    <w:rsid w:val="00F26A6A"/>
    <w:rsid w:val="00F32C09"/>
    <w:rsid w:val="00F43D82"/>
    <w:rsid w:val="00F44317"/>
    <w:rsid w:val="00F45F28"/>
    <w:rsid w:val="00F50A81"/>
    <w:rsid w:val="00F50C27"/>
    <w:rsid w:val="00F50ED9"/>
    <w:rsid w:val="00F52866"/>
    <w:rsid w:val="00F530BD"/>
    <w:rsid w:val="00F5310B"/>
    <w:rsid w:val="00F53E7A"/>
    <w:rsid w:val="00F61F70"/>
    <w:rsid w:val="00F62C3E"/>
    <w:rsid w:val="00F661BD"/>
    <w:rsid w:val="00F71341"/>
    <w:rsid w:val="00F75E5C"/>
    <w:rsid w:val="00F773B5"/>
    <w:rsid w:val="00F81940"/>
    <w:rsid w:val="00F820CB"/>
    <w:rsid w:val="00F82948"/>
    <w:rsid w:val="00F82D28"/>
    <w:rsid w:val="00F82D63"/>
    <w:rsid w:val="00F84785"/>
    <w:rsid w:val="00F860E8"/>
    <w:rsid w:val="00F86262"/>
    <w:rsid w:val="00F86873"/>
    <w:rsid w:val="00F87282"/>
    <w:rsid w:val="00F91AC6"/>
    <w:rsid w:val="00F93A9F"/>
    <w:rsid w:val="00FA1DF6"/>
    <w:rsid w:val="00FA4270"/>
    <w:rsid w:val="00FA73B5"/>
    <w:rsid w:val="00FB35F7"/>
    <w:rsid w:val="00FC06C9"/>
    <w:rsid w:val="00FC2F9B"/>
    <w:rsid w:val="00FC394A"/>
    <w:rsid w:val="00FD0DB1"/>
    <w:rsid w:val="00FD1F27"/>
    <w:rsid w:val="00FD23B1"/>
    <w:rsid w:val="00FD6A53"/>
    <w:rsid w:val="00FE2E4B"/>
    <w:rsid w:val="00FE7E24"/>
    <w:rsid w:val="00FF1835"/>
    <w:rsid w:val="00FF1BF8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219FF-279B-44E0-B118-E856461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4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normalny tekst,CW_Lista,Wypunktowanie,Akapit z listą BS,Nag 1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"/>
    <w:link w:val="Akapitzlist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A5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xmsonormal">
    <w:name w:val="x_msonormal"/>
    <w:basedOn w:val="Normalny"/>
    <w:rsid w:val="006B0853"/>
    <w:pPr>
      <w:spacing w:before="100" w:beforeAutospacing="1" w:after="100" w:afterAutospacing="1"/>
    </w:pPr>
    <w:rPr>
      <w:sz w:val="24"/>
      <w:szCs w:val="24"/>
    </w:rPr>
  </w:style>
  <w:style w:type="paragraph" w:customStyle="1" w:styleId="tyt">
    <w:name w:val="tyt"/>
    <w:basedOn w:val="Normalny"/>
    <w:rsid w:val="00EC4B95"/>
    <w:pPr>
      <w:keepNext/>
      <w:spacing w:before="60" w:after="60"/>
      <w:jc w:val="center"/>
    </w:pPr>
    <w:rPr>
      <w:b/>
      <w:sz w:val="24"/>
    </w:rPr>
  </w:style>
  <w:style w:type="character" w:styleId="Odwoaniedokomentarza">
    <w:name w:val="annotation reference"/>
    <w:rsid w:val="00EF2096"/>
    <w:rPr>
      <w:sz w:val="16"/>
      <w:szCs w:val="16"/>
    </w:rPr>
  </w:style>
  <w:style w:type="paragraph" w:customStyle="1" w:styleId="Akapitzlist1">
    <w:name w:val="Akapit z listą1"/>
    <w:basedOn w:val="Normalny"/>
    <w:rsid w:val="008A72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A721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B1D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DC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0D3D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14F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14F7B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14F7B"/>
    <w:pPr>
      <w:spacing w:after="100"/>
      <w:ind w:left="400"/>
    </w:pPr>
  </w:style>
  <w:style w:type="character" w:customStyle="1" w:styleId="markedcontent">
    <w:name w:val="markedcontent"/>
    <w:basedOn w:val="Domylnaczcionkaakapitu"/>
    <w:rsid w:val="0080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13lo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ndent@13lo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n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71D9-1B25-41FD-8317-57181EBF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4374</Words>
  <Characters>26244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imiller</dc:creator>
  <cp:lastModifiedBy>MONIKA</cp:lastModifiedBy>
  <cp:revision>13</cp:revision>
  <cp:lastPrinted>2021-08-19T12:06:00Z</cp:lastPrinted>
  <dcterms:created xsi:type="dcterms:W3CDTF">2021-11-16T10:04:00Z</dcterms:created>
  <dcterms:modified xsi:type="dcterms:W3CDTF">2022-11-15T13:19:00Z</dcterms:modified>
</cp:coreProperties>
</file>